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DB33F" w14:textId="0C40A9BD" w:rsidR="001E2657" w:rsidRDefault="001E2657" w:rsidP="00DB0F82">
      <w:pPr>
        <w:ind w:firstLine="640"/>
      </w:pPr>
    </w:p>
    <w:p w14:paraId="7CEBCDF0" w14:textId="77777777" w:rsidR="00DB0F82" w:rsidRPr="00DB0F82" w:rsidRDefault="00DB0F82" w:rsidP="00DB0F82">
      <w:pPr>
        <w:ind w:firstLine="640"/>
      </w:pPr>
    </w:p>
    <w:p w14:paraId="7D487A0D" w14:textId="77777777" w:rsidR="00DB0F82" w:rsidRPr="00DB0F82" w:rsidRDefault="00DB0F82" w:rsidP="00DB0F82">
      <w:pPr>
        <w:pStyle w:val="af6"/>
      </w:pPr>
      <w:r w:rsidRPr="00DB0F82">
        <w:rPr>
          <w:rFonts w:hint="eastAsia"/>
        </w:rPr>
        <w:t>重庆市科学技术局</w:t>
      </w:r>
    </w:p>
    <w:p w14:paraId="607F4D51" w14:textId="77777777" w:rsidR="00DB0F82" w:rsidRPr="00DB0F82" w:rsidRDefault="00DB0F82" w:rsidP="00DB0F82">
      <w:pPr>
        <w:pStyle w:val="af6"/>
      </w:pPr>
      <w:r w:rsidRPr="00DB0F82">
        <w:rPr>
          <w:rFonts w:hint="eastAsia"/>
        </w:rPr>
        <w:t>关于印发《重庆市科学技术局科技专项绩效</w:t>
      </w:r>
    </w:p>
    <w:p w14:paraId="0EC5FB5D" w14:textId="77777777" w:rsidR="00DB0F82" w:rsidRPr="00DB0F82" w:rsidRDefault="00DB0F82" w:rsidP="00DB0F82">
      <w:pPr>
        <w:pStyle w:val="af6"/>
      </w:pPr>
      <w:r w:rsidRPr="00DB0F82">
        <w:rPr>
          <w:rFonts w:hint="eastAsia"/>
        </w:rPr>
        <w:t>评价管理办法》的通知</w:t>
      </w:r>
    </w:p>
    <w:p w14:paraId="301E1DE4" w14:textId="77777777" w:rsidR="001E2CA4" w:rsidRPr="001E2CA4" w:rsidRDefault="001E2CA4" w:rsidP="001E2CA4">
      <w:pPr>
        <w:pStyle w:val="af7"/>
      </w:pPr>
      <w:r w:rsidRPr="001E2CA4">
        <w:rPr>
          <w:rFonts w:hint="eastAsia"/>
        </w:rPr>
        <w:t>渝科局发〔</w:t>
      </w:r>
      <w:r w:rsidRPr="001E2CA4">
        <w:t>20</w:t>
      </w:r>
      <w:r w:rsidRPr="001E2CA4">
        <w:rPr>
          <w:rFonts w:hint="eastAsia"/>
        </w:rPr>
        <w:t>22</w:t>
      </w:r>
      <w:r w:rsidRPr="001E2CA4">
        <w:rPr>
          <w:rFonts w:hint="eastAsia"/>
        </w:rPr>
        <w:t>〕</w:t>
      </w:r>
      <w:r w:rsidRPr="001E2CA4">
        <w:rPr>
          <w:rFonts w:hint="eastAsia"/>
        </w:rPr>
        <w:t>11</w:t>
      </w:r>
      <w:r w:rsidRPr="001E2CA4">
        <w:rPr>
          <w:rFonts w:hint="eastAsia"/>
        </w:rPr>
        <w:t>号</w:t>
      </w:r>
    </w:p>
    <w:p w14:paraId="5C48D794" w14:textId="77777777" w:rsidR="00DB0F82" w:rsidRPr="00DB0F82" w:rsidRDefault="00DB0F82" w:rsidP="001E2CA4">
      <w:pPr>
        <w:ind w:firstLine="640"/>
      </w:pPr>
    </w:p>
    <w:p w14:paraId="71833CD4" w14:textId="77777777" w:rsidR="00DB0F82" w:rsidRPr="00DB0F82" w:rsidRDefault="00DB0F82" w:rsidP="00DB0F82">
      <w:pPr>
        <w:pStyle w:val="aff"/>
      </w:pPr>
      <w:r w:rsidRPr="00DB0F82">
        <w:rPr>
          <w:rFonts w:hint="eastAsia"/>
        </w:rPr>
        <w:t>各区县（自治县）科技局，在渝高</w:t>
      </w:r>
      <w:bookmarkStart w:id="0" w:name="_GoBack"/>
      <w:bookmarkEnd w:id="0"/>
      <w:r w:rsidRPr="00DB0F82">
        <w:rPr>
          <w:rFonts w:hint="eastAsia"/>
        </w:rPr>
        <w:t>等学校、科研院所，有关单位：</w:t>
      </w:r>
    </w:p>
    <w:p w14:paraId="52C178B7" w14:textId="4D62456F" w:rsidR="00DB0F82" w:rsidRPr="00DB0F82" w:rsidRDefault="00DB0F82" w:rsidP="00DB0F82">
      <w:pPr>
        <w:ind w:firstLine="640"/>
      </w:pPr>
      <w:r w:rsidRPr="00DB0F82">
        <w:rPr>
          <w:rFonts w:hint="eastAsia"/>
        </w:rPr>
        <w:t>《重庆市科学技术局科技专项绩效评价管理办法》已经重庆市科学技术局</w:t>
      </w:r>
      <w:r w:rsidRPr="00DB0F82">
        <w:rPr>
          <w:rFonts w:hint="eastAsia"/>
        </w:rPr>
        <w:t>2022</w:t>
      </w:r>
      <w:r w:rsidRPr="00DB0F82">
        <w:rPr>
          <w:rFonts w:hint="eastAsia"/>
        </w:rPr>
        <w:t>年第</w:t>
      </w:r>
      <w:r w:rsidRPr="00DB0F82">
        <w:rPr>
          <w:rFonts w:hint="eastAsia"/>
        </w:rPr>
        <w:t>2</w:t>
      </w:r>
      <w:r w:rsidRPr="00DB0F82">
        <w:rPr>
          <w:rFonts w:hint="eastAsia"/>
        </w:rPr>
        <w:t>次局长办公会审议通过，现予印发，请遵照执行。</w:t>
      </w:r>
    </w:p>
    <w:p w14:paraId="6340ED4E" w14:textId="77777777" w:rsidR="00DB0F82" w:rsidRPr="00DB0F82" w:rsidRDefault="00DB0F82" w:rsidP="00DB0F82">
      <w:pPr>
        <w:ind w:firstLine="640"/>
      </w:pPr>
    </w:p>
    <w:p w14:paraId="4CDCA798" w14:textId="77777777" w:rsidR="00DB0F82" w:rsidRPr="00651526" w:rsidRDefault="00DB0F82" w:rsidP="00DB0F82">
      <w:pPr>
        <w:ind w:firstLine="640"/>
      </w:pPr>
    </w:p>
    <w:p w14:paraId="48165F64" w14:textId="77E3FB52" w:rsidR="00DB0F82" w:rsidRPr="00DB0F82" w:rsidRDefault="00DB0F82" w:rsidP="00DB0F82">
      <w:pPr>
        <w:pStyle w:val="a8"/>
        <w:ind w:right="640"/>
      </w:pPr>
      <w:r w:rsidRPr="00DB0F82">
        <w:rPr>
          <w:rFonts w:hint="eastAsia"/>
        </w:rPr>
        <w:t>重庆市科学技术局</w:t>
      </w:r>
    </w:p>
    <w:p w14:paraId="1D564BC2" w14:textId="634EB713" w:rsidR="00DB0F82" w:rsidRPr="00DB0F82" w:rsidRDefault="00DB0F82" w:rsidP="00DB0F82">
      <w:pPr>
        <w:pStyle w:val="a8"/>
        <w:ind w:right="640"/>
      </w:pPr>
      <w:r w:rsidRPr="00DB0F82">
        <w:rPr>
          <w:rFonts w:hint="eastAsia"/>
        </w:rPr>
        <w:t>2022</w:t>
      </w:r>
      <w:r w:rsidRPr="00DB0F82">
        <w:rPr>
          <w:rFonts w:hint="eastAsia"/>
        </w:rPr>
        <w:t>年</w:t>
      </w:r>
      <w:r w:rsidRPr="00DB0F82">
        <w:rPr>
          <w:rFonts w:hint="eastAsia"/>
        </w:rPr>
        <w:t>2</w:t>
      </w:r>
      <w:r w:rsidRPr="00DB0F82">
        <w:rPr>
          <w:rFonts w:hint="eastAsia"/>
        </w:rPr>
        <w:t>月</w:t>
      </w:r>
      <w:r w:rsidRPr="00DB0F82">
        <w:t>2</w:t>
      </w:r>
      <w:r w:rsidRPr="00DB0F82">
        <w:rPr>
          <w:rFonts w:hint="eastAsia"/>
        </w:rPr>
        <w:t>8</w:t>
      </w:r>
      <w:r w:rsidRPr="00DB0F82">
        <w:rPr>
          <w:rFonts w:hint="eastAsia"/>
        </w:rPr>
        <w:t>日</w:t>
      </w:r>
    </w:p>
    <w:p w14:paraId="12A50F72" w14:textId="77777777" w:rsidR="00DB0F82" w:rsidRPr="00DB0F82" w:rsidRDefault="00DB0F82" w:rsidP="00651526">
      <w:pPr>
        <w:pStyle w:val="af6"/>
      </w:pPr>
      <w:r w:rsidRPr="00DB0F82">
        <w:rPr>
          <w:szCs w:val="20"/>
        </w:rPr>
        <w:br w:type="page"/>
      </w:r>
      <w:r w:rsidRPr="00DB0F82">
        <w:rPr>
          <w:rFonts w:hint="eastAsia"/>
        </w:rPr>
        <w:lastRenderedPageBreak/>
        <w:t>重庆市科学技术局科技专项绩效评价管理办法</w:t>
      </w:r>
    </w:p>
    <w:p w14:paraId="614E4435" w14:textId="77777777" w:rsidR="00DB0F82" w:rsidRPr="00651526" w:rsidRDefault="00DB0F82" w:rsidP="00651526">
      <w:pPr>
        <w:ind w:firstLine="640"/>
      </w:pPr>
    </w:p>
    <w:p w14:paraId="129B7D26" w14:textId="5037B184" w:rsidR="00DB0F82" w:rsidRDefault="00651526" w:rsidP="00651526">
      <w:pPr>
        <w:pStyle w:val="afe"/>
      </w:pPr>
      <w:r>
        <w:t>第</w:t>
      </w:r>
      <w:r w:rsidRPr="00651526">
        <w:t>一</w:t>
      </w:r>
      <w:r>
        <w:t>章</w:t>
      </w:r>
      <w:r w:rsidR="00DB0F82" w:rsidRPr="00651526">
        <w:t xml:space="preserve">  </w:t>
      </w:r>
      <w:r w:rsidR="00DB0F82" w:rsidRPr="00651526">
        <w:t>总</w:t>
      </w:r>
      <w:r w:rsidR="00DB0F82" w:rsidRPr="00651526">
        <w:t xml:space="preserve"> </w:t>
      </w:r>
      <w:r w:rsidR="00DB0F82" w:rsidRPr="00651526">
        <w:t>则</w:t>
      </w:r>
    </w:p>
    <w:p w14:paraId="03A20533" w14:textId="77777777" w:rsidR="00651526" w:rsidRPr="00651526" w:rsidRDefault="00651526" w:rsidP="00651526">
      <w:pPr>
        <w:ind w:firstLine="640"/>
      </w:pPr>
    </w:p>
    <w:p w14:paraId="721CD0C0" w14:textId="0CC12961" w:rsidR="00DB0F82" w:rsidRPr="00651526" w:rsidRDefault="00651526" w:rsidP="00651526">
      <w:pPr>
        <w:ind w:firstLine="640"/>
      </w:pPr>
      <w:r w:rsidRPr="00651526">
        <w:rPr>
          <w:rFonts w:eastAsia="方正黑体_GBK" w:hint="eastAsia"/>
        </w:rPr>
        <w:t>第一条</w:t>
      </w:r>
      <w:r w:rsidR="00DB0F82" w:rsidRPr="00651526">
        <w:rPr>
          <w:rFonts w:hint="eastAsia"/>
        </w:rPr>
        <w:t xml:space="preserve">  </w:t>
      </w:r>
      <w:r w:rsidR="00DB0F82" w:rsidRPr="00651526">
        <w:rPr>
          <w:rFonts w:hint="eastAsia"/>
        </w:rPr>
        <w:t>为有效支撑和服务重庆市创新驱动发展战略实施，优化科技资源配置，建立健全我市科技绩效评价（以下简称“绩效评价”）制度体系，推动绩效评价工作科学化、规范化，根据中共中央、国务院《关于全面实施预算绩效管理的意见》（中发〔</w:t>
      </w:r>
      <w:r w:rsidR="00DB0F82" w:rsidRPr="00651526">
        <w:rPr>
          <w:rFonts w:hint="eastAsia"/>
        </w:rPr>
        <w:t>2018</w:t>
      </w:r>
      <w:r w:rsidR="00DB0F82" w:rsidRPr="00651526">
        <w:rPr>
          <w:rFonts w:hint="eastAsia"/>
        </w:rPr>
        <w:t>〕</w:t>
      </w:r>
      <w:r w:rsidR="00DB0F82" w:rsidRPr="00651526">
        <w:rPr>
          <w:rFonts w:hint="eastAsia"/>
        </w:rPr>
        <w:t>34</w:t>
      </w:r>
      <w:r w:rsidR="00DB0F82" w:rsidRPr="00651526">
        <w:rPr>
          <w:rFonts w:hint="eastAsia"/>
        </w:rPr>
        <w:t>号）、《关于优化科研管理提升科研绩效若干措施的通知》（国发〔</w:t>
      </w:r>
      <w:r w:rsidR="00DB0F82" w:rsidRPr="00651526">
        <w:rPr>
          <w:rFonts w:hint="eastAsia"/>
        </w:rPr>
        <w:t>2018</w:t>
      </w:r>
      <w:r w:rsidR="00DB0F82" w:rsidRPr="00651526">
        <w:rPr>
          <w:rFonts w:hint="eastAsia"/>
        </w:rPr>
        <w:t>〕</w:t>
      </w:r>
      <w:r w:rsidR="00DB0F82" w:rsidRPr="00651526">
        <w:rPr>
          <w:rFonts w:hint="eastAsia"/>
        </w:rPr>
        <w:t>25</w:t>
      </w:r>
      <w:r w:rsidR="00DB0F82" w:rsidRPr="00651526">
        <w:rPr>
          <w:rFonts w:hint="eastAsia"/>
        </w:rPr>
        <w:t>号）、《关于改革完善中央财政科研经费管理的若干意见》（国办发〔</w:t>
      </w:r>
      <w:r w:rsidR="00DB0F82" w:rsidRPr="00651526">
        <w:rPr>
          <w:rFonts w:hint="eastAsia"/>
        </w:rPr>
        <w:t>2021</w:t>
      </w:r>
      <w:r w:rsidR="00DB0F82" w:rsidRPr="00651526">
        <w:rPr>
          <w:rFonts w:hint="eastAsia"/>
        </w:rPr>
        <w:t>〕</w:t>
      </w:r>
      <w:r w:rsidR="00DB0F82" w:rsidRPr="00651526">
        <w:rPr>
          <w:rFonts w:hint="eastAsia"/>
        </w:rPr>
        <w:t>32</w:t>
      </w:r>
      <w:r w:rsidR="00DB0F82" w:rsidRPr="00651526">
        <w:rPr>
          <w:rFonts w:hint="eastAsia"/>
        </w:rPr>
        <w:t>号）等文件规定，制定本办法。</w:t>
      </w:r>
    </w:p>
    <w:p w14:paraId="56814D8F" w14:textId="50CB07ED" w:rsidR="00DB0F82" w:rsidRPr="00651526" w:rsidRDefault="00651526" w:rsidP="00651526">
      <w:pPr>
        <w:ind w:firstLine="640"/>
      </w:pPr>
      <w:r w:rsidRPr="00651526">
        <w:rPr>
          <w:rFonts w:eastAsia="方正黑体_GBK" w:hint="eastAsia"/>
        </w:rPr>
        <w:t>第二条</w:t>
      </w:r>
      <w:r w:rsidR="00DB0F82" w:rsidRPr="00651526">
        <w:rPr>
          <w:rFonts w:hint="eastAsia"/>
        </w:rPr>
        <w:t xml:space="preserve">  </w:t>
      </w:r>
      <w:r w:rsidR="00DB0F82" w:rsidRPr="00651526">
        <w:rPr>
          <w:rFonts w:hint="eastAsia"/>
        </w:rPr>
        <w:t>本办法适用于由重庆市科学技术局（以下简称“市科技局”）主导实施，或由市级财政科技发展资金资助的各类科技专项（以下简称专项），包括科技计划专项（如基础研究类、应用研发类、决策咨询类专项）和其它市级财政专项（如科技平台类、科技人才类、成果奖励类专项、科技传播与普及类专项等）。</w:t>
      </w:r>
    </w:p>
    <w:p w14:paraId="398951DF" w14:textId="77777777" w:rsidR="00DB0F82" w:rsidRPr="00651526" w:rsidRDefault="00DB0F82" w:rsidP="00651526">
      <w:pPr>
        <w:ind w:firstLine="640"/>
      </w:pPr>
      <w:r w:rsidRPr="00651526">
        <w:rPr>
          <w:rFonts w:hint="eastAsia"/>
        </w:rPr>
        <w:t>绩效评价是指市科技局按照合理、规范的程序和方法，委托第三方机构或相关领域专家（以下简称“第三方”）对专项组织管理与实施效果进行的专业化评价，旨在规范专项及项目管理，</w:t>
      </w:r>
      <w:r w:rsidRPr="00651526">
        <w:rPr>
          <w:rFonts w:hint="eastAsia"/>
        </w:rPr>
        <w:lastRenderedPageBreak/>
        <w:t>促进市级财政科技发展资金效益最大化。</w:t>
      </w:r>
    </w:p>
    <w:p w14:paraId="6416B991" w14:textId="78C92DA8" w:rsidR="00DB0F82" w:rsidRPr="00651526" w:rsidRDefault="00651526" w:rsidP="00651526">
      <w:pPr>
        <w:ind w:firstLine="640"/>
      </w:pPr>
      <w:r w:rsidRPr="00651526">
        <w:rPr>
          <w:rFonts w:eastAsia="方正黑体_GBK" w:hint="eastAsia"/>
        </w:rPr>
        <w:t>第三条</w:t>
      </w:r>
      <w:r w:rsidR="00DB0F82" w:rsidRPr="00651526">
        <w:rPr>
          <w:rFonts w:hint="eastAsia"/>
        </w:rPr>
        <w:t xml:space="preserve">  </w:t>
      </w:r>
      <w:r w:rsidR="00DB0F82" w:rsidRPr="00651526">
        <w:rPr>
          <w:rFonts w:hint="eastAsia"/>
        </w:rPr>
        <w:t>绩效评价遵循“放管结合、以评促管、激励引导”的原则，结合项目、成果、诚信等管理工作需要，分类构建评价指标体系，推动形成鼓励创新、预防纠错的动态管理机制。</w:t>
      </w:r>
    </w:p>
    <w:p w14:paraId="56D9DC8C" w14:textId="4CA7F2F3" w:rsidR="00DB0F82" w:rsidRPr="00651526" w:rsidRDefault="00651526" w:rsidP="00651526">
      <w:pPr>
        <w:ind w:firstLine="640"/>
      </w:pPr>
      <w:r w:rsidRPr="00651526">
        <w:rPr>
          <w:rFonts w:eastAsia="方正黑体_GBK" w:hint="eastAsia"/>
        </w:rPr>
        <w:t>第四条</w:t>
      </w:r>
      <w:r w:rsidR="00DB0F82" w:rsidRPr="00651526">
        <w:rPr>
          <w:rFonts w:hint="eastAsia"/>
        </w:rPr>
        <w:t xml:space="preserve">  </w:t>
      </w:r>
      <w:r w:rsidR="00DB0F82" w:rsidRPr="00651526">
        <w:rPr>
          <w:rFonts w:hint="eastAsia"/>
        </w:rPr>
        <w:t>根据专项的组织实施与管理过程，绩效评价应涵盖其前期策划、过程执行、成果延伸三个阶段。</w:t>
      </w:r>
    </w:p>
    <w:p w14:paraId="7EEEBDC6" w14:textId="766EA23A" w:rsidR="00DB0F82" w:rsidRPr="00651526" w:rsidRDefault="00651526" w:rsidP="00651526">
      <w:pPr>
        <w:ind w:firstLine="640"/>
      </w:pPr>
      <w:r w:rsidRPr="00651526">
        <w:rPr>
          <w:rFonts w:eastAsia="方正黑体_GBK" w:hint="eastAsia"/>
        </w:rPr>
        <w:t>第五条</w:t>
      </w:r>
      <w:r w:rsidR="00DB0F82" w:rsidRPr="00651526">
        <w:rPr>
          <w:rFonts w:hint="eastAsia"/>
        </w:rPr>
        <w:t xml:space="preserve">  </w:t>
      </w:r>
      <w:r w:rsidR="00DB0F82" w:rsidRPr="00651526">
        <w:rPr>
          <w:rFonts w:hint="eastAsia"/>
        </w:rPr>
        <w:t>绩效评价的主要依据：</w:t>
      </w:r>
    </w:p>
    <w:p w14:paraId="27F349BF" w14:textId="77777777" w:rsidR="00DB0F82" w:rsidRPr="00651526" w:rsidRDefault="00DB0F82" w:rsidP="00651526">
      <w:pPr>
        <w:ind w:firstLine="640"/>
      </w:pPr>
      <w:r w:rsidRPr="00651526">
        <w:rPr>
          <w:rFonts w:hint="eastAsia"/>
        </w:rPr>
        <w:t>（一）国家相关法律、行政法规及部委规章；</w:t>
      </w:r>
    </w:p>
    <w:p w14:paraId="3B60DEC2" w14:textId="77777777" w:rsidR="00DB0F82" w:rsidRPr="00651526" w:rsidRDefault="00DB0F82" w:rsidP="00651526">
      <w:pPr>
        <w:ind w:firstLine="640"/>
      </w:pPr>
      <w:r w:rsidRPr="00651526">
        <w:rPr>
          <w:rFonts w:hint="eastAsia"/>
        </w:rPr>
        <w:t>（二）我市相关地方性法规、政府规章和科技、经济与社会发展规划、项目指南等方针政策；</w:t>
      </w:r>
    </w:p>
    <w:p w14:paraId="0E4E7F10" w14:textId="77777777" w:rsidR="00DB0F82" w:rsidRPr="00651526" w:rsidRDefault="00DB0F82" w:rsidP="00651526">
      <w:pPr>
        <w:ind w:firstLine="640"/>
      </w:pPr>
      <w:r w:rsidRPr="00651526">
        <w:rPr>
          <w:rFonts w:hint="eastAsia"/>
        </w:rPr>
        <w:t>（三）项目管理制度、科研经费管理、预算调剂内控办法；</w:t>
      </w:r>
    </w:p>
    <w:p w14:paraId="746D4055" w14:textId="77777777" w:rsidR="00DB0F82" w:rsidRPr="00651526" w:rsidRDefault="00DB0F82" w:rsidP="00651526">
      <w:pPr>
        <w:ind w:firstLine="640"/>
      </w:pPr>
      <w:r w:rsidRPr="00651526">
        <w:rPr>
          <w:rFonts w:hint="eastAsia"/>
        </w:rPr>
        <w:t>（四）评价对象职能职责、项目任务目标、绩效目标、诚信承诺、结题科技报告和汇交科学数据；</w:t>
      </w:r>
    </w:p>
    <w:p w14:paraId="1E49ED93" w14:textId="77777777" w:rsidR="00DB0F82" w:rsidRPr="00651526" w:rsidRDefault="00DB0F82" w:rsidP="00651526">
      <w:pPr>
        <w:ind w:firstLine="640"/>
      </w:pPr>
      <w:r w:rsidRPr="00651526">
        <w:rPr>
          <w:rFonts w:hint="eastAsia"/>
        </w:rPr>
        <w:t>（五）相关行业政策、行业标准及专业技术规范；</w:t>
      </w:r>
    </w:p>
    <w:p w14:paraId="152BDB13" w14:textId="77777777" w:rsidR="00DB0F82" w:rsidRPr="00651526" w:rsidRDefault="00DB0F82" w:rsidP="00651526">
      <w:pPr>
        <w:ind w:firstLine="640"/>
      </w:pPr>
      <w:r w:rsidRPr="00651526">
        <w:rPr>
          <w:rFonts w:hint="eastAsia"/>
        </w:rPr>
        <w:t>（六）项目财务会计资料、绩效评价基础材料及其他相关资料；</w:t>
      </w:r>
    </w:p>
    <w:p w14:paraId="4E8023FF" w14:textId="77777777" w:rsidR="00DB0F82" w:rsidRPr="00651526" w:rsidRDefault="00DB0F82" w:rsidP="00651526">
      <w:pPr>
        <w:ind w:firstLine="640"/>
      </w:pPr>
      <w:r w:rsidRPr="00651526">
        <w:rPr>
          <w:rFonts w:hint="eastAsia"/>
        </w:rPr>
        <w:t>（七）其他相关资料。</w:t>
      </w:r>
    </w:p>
    <w:p w14:paraId="24F1BB0A" w14:textId="77777777" w:rsidR="00DB0F82" w:rsidRPr="00651526" w:rsidRDefault="00DB0F82" w:rsidP="00651526">
      <w:pPr>
        <w:ind w:firstLine="640"/>
      </w:pPr>
    </w:p>
    <w:p w14:paraId="68A13A75" w14:textId="297A2B84" w:rsidR="00DB0F82" w:rsidRDefault="00651526" w:rsidP="00651526">
      <w:pPr>
        <w:pStyle w:val="afe"/>
      </w:pPr>
      <w:r>
        <w:t>第</w:t>
      </w:r>
      <w:r w:rsidRPr="00651526">
        <w:t>二</w:t>
      </w:r>
      <w:r>
        <w:t>章</w:t>
      </w:r>
      <w:r w:rsidR="00DB0F82" w:rsidRPr="00651526">
        <w:t xml:space="preserve">  </w:t>
      </w:r>
      <w:r w:rsidR="00DB0F82" w:rsidRPr="00651526">
        <w:rPr>
          <w:rFonts w:hint="eastAsia"/>
        </w:rPr>
        <w:t>责任主体及职责</w:t>
      </w:r>
    </w:p>
    <w:p w14:paraId="4EE42D89" w14:textId="77777777" w:rsidR="00651526" w:rsidRPr="00651526" w:rsidRDefault="00651526" w:rsidP="00651526">
      <w:pPr>
        <w:ind w:firstLine="640"/>
      </w:pPr>
    </w:p>
    <w:p w14:paraId="0C4C93D1" w14:textId="62F915CB" w:rsidR="00DB0F82" w:rsidRPr="00651526" w:rsidRDefault="00651526" w:rsidP="00651526">
      <w:pPr>
        <w:ind w:firstLine="640"/>
      </w:pPr>
      <w:r w:rsidRPr="00651526">
        <w:rPr>
          <w:rFonts w:eastAsia="方正黑体_GBK" w:hint="eastAsia"/>
        </w:rPr>
        <w:lastRenderedPageBreak/>
        <w:t>第</w:t>
      </w:r>
      <w:r w:rsidRPr="00651526">
        <w:rPr>
          <w:rFonts w:eastAsia="方正黑体_GBK"/>
        </w:rPr>
        <w:t>六</w:t>
      </w:r>
      <w:r w:rsidRPr="00651526">
        <w:rPr>
          <w:rFonts w:eastAsia="方正黑体_GBK" w:hint="eastAsia"/>
        </w:rPr>
        <w:t>条</w:t>
      </w:r>
      <w:r w:rsidR="00DB0F82" w:rsidRPr="00651526">
        <w:rPr>
          <w:rFonts w:hint="eastAsia"/>
        </w:rPr>
        <w:t xml:space="preserve"> </w:t>
      </w:r>
      <w:r w:rsidR="00DB0F82" w:rsidRPr="00651526">
        <w:t xml:space="preserve"> </w:t>
      </w:r>
      <w:r w:rsidR="00DB0F82" w:rsidRPr="00651526">
        <w:rPr>
          <w:rFonts w:hint="eastAsia"/>
        </w:rPr>
        <w:t>管理部门、评价对象、评价实施方是绩效评价的三类责任主体。</w:t>
      </w:r>
    </w:p>
    <w:p w14:paraId="70CF6F52" w14:textId="77777777" w:rsidR="00DB0F82" w:rsidRPr="00651526" w:rsidRDefault="00DB0F82" w:rsidP="00651526">
      <w:pPr>
        <w:ind w:firstLine="640"/>
      </w:pPr>
      <w:r w:rsidRPr="00651526">
        <w:rPr>
          <w:rFonts w:hint="eastAsia"/>
        </w:rPr>
        <w:t>（一）管理部门为市科技局，主要负责绩效评价工作的统筹协调，委托评价实施方开展绩效评价，并进行指导、监督，提供经费与条件保障，督促结果运用等。</w:t>
      </w:r>
    </w:p>
    <w:p w14:paraId="60EE980B" w14:textId="77777777" w:rsidR="00DB0F82" w:rsidRPr="00651526" w:rsidRDefault="00DB0F82" w:rsidP="00651526">
      <w:pPr>
        <w:ind w:firstLine="640"/>
      </w:pPr>
      <w:r w:rsidRPr="00651526">
        <w:rPr>
          <w:rFonts w:hint="eastAsia"/>
        </w:rPr>
        <w:t>（二）评价对象包括各类专项及其组织实施与管理方，主要负责接受管理部门绩效评价，配合开展绩效评价工作，按要求提供相关资料和信息，并按绩效评价结果和意见进行整改。</w:t>
      </w:r>
    </w:p>
    <w:p w14:paraId="3C4BD68E" w14:textId="77777777" w:rsidR="00DB0F82" w:rsidRPr="00651526" w:rsidRDefault="00DB0F82" w:rsidP="00651526">
      <w:pPr>
        <w:ind w:firstLine="640"/>
      </w:pPr>
      <w:r w:rsidRPr="00651526">
        <w:rPr>
          <w:rFonts w:hint="eastAsia"/>
        </w:rPr>
        <w:t>（三）评价实施方为第三方，根据委托任务，制定绩效评价工作方案，独立开展评价活动，按要求向管理部门提交绩效评价报告，并对报告内容与结果负责，做好异议问题沟通。</w:t>
      </w:r>
    </w:p>
    <w:p w14:paraId="4472E964" w14:textId="77777777" w:rsidR="00DB0F82" w:rsidRPr="00651526" w:rsidRDefault="00DB0F82" w:rsidP="00651526">
      <w:pPr>
        <w:ind w:firstLine="640"/>
      </w:pPr>
    </w:p>
    <w:p w14:paraId="07707913" w14:textId="50412FE0" w:rsidR="00DB0F82" w:rsidRDefault="00651526" w:rsidP="00651526">
      <w:pPr>
        <w:pStyle w:val="afe"/>
      </w:pPr>
      <w:r>
        <w:t>第</w:t>
      </w:r>
      <w:r w:rsidRPr="00651526">
        <w:t>三</w:t>
      </w:r>
      <w:r>
        <w:t>章</w:t>
      </w:r>
      <w:r w:rsidR="00DB0F82" w:rsidRPr="00651526">
        <w:t xml:space="preserve">  </w:t>
      </w:r>
      <w:r w:rsidR="00DB0F82" w:rsidRPr="00651526">
        <w:rPr>
          <w:rFonts w:hint="eastAsia"/>
        </w:rPr>
        <w:t>评价方法和内容</w:t>
      </w:r>
    </w:p>
    <w:p w14:paraId="6FD67359" w14:textId="77777777" w:rsidR="00651526" w:rsidRPr="00651526" w:rsidRDefault="00651526" w:rsidP="00651526">
      <w:pPr>
        <w:ind w:firstLine="640"/>
      </w:pPr>
    </w:p>
    <w:p w14:paraId="00E175EB" w14:textId="7AFC7CB6" w:rsidR="00DB0F82" w:rsidRPr="00651526" w:rsidRDefault="00651526" w:rsidP="00651526">
      <w:pPr>
        <w:ind w:firstLine="640"/>
      </w:pPr>
      <w:r w:rsidRPr="00651526">
        <w:rPr>
          <w:rFonts w:eastAsia="方正黑体_GBK" w:hint="eastAsia"/>
        </w:rPr>
        <w:t>第</w:t>
      </w:r>
      <w:r w:rsidRPr="00651526">
        <w:rPr>
          <w:rFonts w:eastAsia="方正黑体_GBK"/>
        </w:rPr>
        <w:t>七</w:t>
      </w:r>
      <w:r w:rsidRPr="00651526">
        <w:rPr>
          <w:rFonts w:eastAsia="方正黑体_GBK" w:hint="eastAsia"/>
        </w:rPr>
        <w:t>条</w:t>
      </w:r>
      <w:r w:rsidR="00DB0F82" w:rsidRPr="00651526">
        <w:rPr>
          <w:rFonts w:hint="eastAsia"/>
        </w:rPr>
        <w:t xml:space="preserve"> </w:t>
      </w:r>
      <w:r w:rsidR="00DB0F82" w:rsidRPr="00651526">
        <w:t xml:space="preserve"> </w:t>
      </w:r>
      <w:r w:rsidR="00DB0F82" w:rsidRPr="00651526">
        <w:rPr>
          <w:rFonts w:hint="eastAsia"/>
        </w:rPr>
        <w:t>专项评价以抽取样本项目评价方法为主，根据评价工作实际情况，还可采用大数据统计分析、承担单位调研、专题评价、典型案例征集、服务满意度调查等方法，综合考虑政策引导方向、行业领域、项目层次、责任主体性质、资助方式与强度、社会关注度等要素进行综合评价。</w:t>
      </w:r>
    </w:p>
    <w:p w14:paraId="64756BB2" w14:textId="77777777" w:rsidR="00DB0F82" w:rsidRPr="00651526" w:rsidRDefault="00DB0F82" w:rsidP="00651526">
      <w:pPr>
        <w:ind w:firstLine="640"/>
      </w:pPr>
      <w:r w:rsidRPr="00651526">
        <w:rPr>
          <w:rFonts w:hint="eastAsia"/>
        </w:rPr>
        <w:t>样本项目评价采取定量分析和定性分析相结合的方式，遵循</w:t>
      </w:r>
      <w:r w:rsidRPr="00651526">
        <w:rPr>
          <w:rFonts w:hint="eastAsia"/>
        </w:rPr>
        <w:lastRenderedPageBreak/>
        <w:t>定量优先、简便有效的原则，可灵活运用成本效益分析法、比较法、因素分析法、公众评判法、标杆管理法等评估评价方法，提高项目绩效评价结果的客观性和准确性。</w:t>
      </w:r>
    </w:p>
    <w:p w14:paraId="07B175C4" w14:textId="1F68262D" w:rsidR="00DB0F82" w:rsidRPr="00651526" w:rsidRDefault="00651526" w:rsidP="00651526">
      <w:pPr>
        <w:ind w:firstLine="640"/>
      </w:pPr>
      <w:r w:rsidRPr="00651526">
        <w:rPr>
          <w:rFonts w:eastAsia="方正黑体_GBK" w:hint="eastAsia"/>
        </w:rPr>
        <w:t>第八条</w:t>
      </w:r>
      <w:r w:rsidR="00DB0F82" w:rsidRPr="00651526">
        <w:t xml:space="preserve">  </w:t>
      </w:r>
      <w:r w:rsidR="00DB0F82" w:rsidRPr="00651526">
        <w:rPr>
          <w:rFonts w:hint="eastAsia"/>
        </w:rPr>
        <w:t>绩效评价根据专项内涵定位分类组织实施，按项目所处管理环节分阶段进行评价。</w:t>
      </w:r>
    </w:p>
    <w:p w14:paraId="3DFFA6F0" w14:textId="77777777" w:rsidR="00DB0F82" w:rsidRPr="00651526" w:rsidRDefault="00DB0F82" w:rsidP="00651526">
      <w:pPr>
        <w:ind w:firstLine="640"/>
      </w:pPr>
      <w:r w:rsidRPr="00651526">
        <w:rPr>
          <w:rFonts w:hint="eastAsia"/>
        </w:rPr>
        <w:t>（一）前期策划阶段。重点结合各专项内涵定位，在重大政策审议出台、申报指南编制与发布、立项项目与成果奖励推荐等关键环节，抽取拟立项项目为评价样本，主要针对其实施必要性、投入经济性、绩效目标合理性、方案可行性、责任主体诚信情况等进行事前综合绩效评价。</w:t>
      </w:r>
    </w:p>
    <w:p w14:paraId="13B40AA6" w14:textId="77777777" w:rsidR="00DB0F82" w:rsidRPr="00651526" w:rsidRDefault="00DB0F82" w:rsidP="00651526">
      <w:pPr>
        <w:ind w:firstLine="640"/>
      </w:pPr>
      <w:r w:rsidRPr="00651526">
        <w:rPr>
          <w:rFonts w:hint="eastAsia"/>
        </w:rPr>
        <w:t>（二）过程执行阶段。主要针对技术创新与应用发展专项重点项目，抽取立项</w:t>
      </w:r>
      <w:r w:rsidRPr="00651526">
        <w:rPr>
          <w:rFonts w:hint="eastAsia"/>
        </w:rPr>
        <w:t>1</w:t>
      </w:r>
      <w:r w:rsidRPr="00651526">
        <w:rPr>
          <w:rFonts w:hint="eastAsia"/>
        </w:rPr>
        <w:t>年及以上的实施中项目为评价样本，突出项目与经费过程管理的规范性，按照专项的内涵定位，对阶段性的项目执行、资金到位、经费使用与管理、成果产出效益，以及可持续发展等情况实行分类综合评价。</w:t>
      </w:r>
    </w:p>
    <w:p w14:paraId="7D094463" w14:textId="77777777" w:rsidR="00DB0F82" w:rsidRPr="00651526" w:rsidRDefault="00DB0F82" w:rsidP="00651526">
      <w:pPr>
        <w:ind w:firstLine="640"/>
      </w:pPr>
      <w:r w:rsidRPr="00651526">
        <w:rPr>
          <w:rFonts w:hint="eastAsia"/>
        </w:rPr>
        <w:t>（三）成果延伸阶段。主要针对自然科学基金、技术预见与制度创新专项项目，以及技术创新与应用发展专项面上项目，抽取已结题销号</w:t>
      </w:r>
      <w:r w:rsidRPr="00651526">
        <w:rPr>
          <w:rFonts w:hint="eastAsia"/>
        </w:rPr>
        <w:t>1</w:t>
      </w:r>
      <w:r w:rsidRPr="00651526">
        <w:rPr>
          <w:rFonts w:hint="eastAsia"/>
        </w:rPr>
        <w:t>年及以上的项目为评价样本，按照专项的内涵定位，对项目结题后的成果延伸与社会经济效益、人才引进与培养、成果转移与转化、可持续发展能力、仪器共享及成效、政策落实</w:t>
      </w:r>
      <w:r w:rsidRPr="00651526">
        <w:rPr>
          <w:rFonts w:hint="eastAsia"/>
        </w:rPr>
        <w:lastRenderedPageBreak/>
        <w:t>等情况实行分类综合评价。</w:t>
      </w:r>
    </w:p>
    <w:p w14:paraId="6791921C" w14:textId="5525172B" w:rsidR="00DB0F82" w:rsidRPr="00651526" w:rsidRDefault="00651526" w:rsidP="00651526">
      <w:pPr>
        <w:ind w:firstLine="640"/>
      </w:pPr>
      <w:r w:rsidRPr="00651526">
        <w:rPr>
          <w:rFonts w:eastAsia="方正黑体_GBK" w:hint="eastAsia"/>
        </w:rPr>
        <w:t>第九条</w:t>
      </w:r>
      <w:r w:rsidR="00DB0F82" w:rsidRPr="00651526">
        <w:rPr>
          <w:rFonts w:hint="eastAsia"/>
        </w:rPr>
        <w:t xml:space="preserve">  </w:t>
      </w:r>
      <w:r w:rsidR="00DB0F82" w:rsidRPr="00651526">
        <w:rPr>
          <w:rFonts w:hint="eastAsia"/>
        </w:rPr>
        <w:t>市科技局可根据计划</w:t>
      </w:r>
      <w:r w:rsidR="00DB0F82" w:rsidRPr="00651526">
        <w:rPr>
          <w:rFonts w:hint="eastAsia"/>
        </w:rPr>
        <w:t>/</w:t>
      </w:r>
      <w:r w:rsidR="00DB0F82" w:rsidRPr="00651526">
        <w:rPr>
          <w:rFonts w:hint="eastAsia"/>
        </w:rPr>
        <w:t>专项类别、实施周期和项目管理实际情况，采取随机抽查和重点抽查相结合的方式，合理确定绩效评价样本项目抽查频次和比例。</w:t>
      </w:r>
    </w:p>
    <w:p w14:paraId="569F17A9" w14:textId="77777777" w:rsidR="00DB0F82" w:rsidRPr="00651526" w:rsidRDefault="00DB0F82" w:rsidP="00651526">
      <w:pPr>
        <w:ind w:firstLine="640"/>
      </w:pPr>
      <w:r w:rsidRPr="00651526">
        <w:rPr>
          <w:rFonts w:hint="eastAsia"/>
        </w:rPr>
        <w:t>科技计划专项一般每年评价</w:t>
      </w:r>
      <w:r w:rsidRPr="00651526">
        <w:rPr>
          <w:rFonts w:hint="eastAsia"/>
        </w:rPr>
        <w:t>1</w:t>
      </w:r>
      <w:r w:rsidRPr="00651526">
        <w:rPr>
          <w:rFonts w:hint="eastAsia"/>
        </w:rPr>
        <w:t>次。其中：前期策划阶段样本抽取比例一般不低于当年该专项拟立项项目数的</w:t>
      </w:r>
      <w:r w:rsidRPr="00651526">
        <w:rPr>
          <w:rFonts w:hint="eastAsia"/>
        </w:rPr>
        <w:t>5%</w:t>
      </w:r>
      <w:r w:rsidRPr="00651526">
        <w:rPr>
          <w:rFonts w:hint="eastAsia"/>
        </w:rPr>
        <w:t>；过程执行阶段样本抽取比例一般不低于该专项年均立项数的</w:t>
      </w:r>
      <w:r w:rsidRPr="00651526">
        <w:rPr>
          <w:rFonts w:hint="eastAsia"/>
        </w:rPr>
        <w:t>20%</w:t>
      </w:r>
      <w:r w:rsidRPr="00651526">
        <w:rPr>
          <w:rFonts w:hint="eastAsia"/>
        </w:rPr>
        <w:t>；成果延伸阶段样本抽取比例一般不低于该专项年均结题项目数的</w:t>
      </w:r>
      <w:r w:rsidRPr="00651526">
        <w:rPr>
          <w:rFonts w:hint="eastAsia"/>
        </w:rPr>
        <w:t>5%</w:t>
      </w:r>
      <w:r w:rsidRPr="00651526">
        <w:rPr>
          <w:rFonts w:hint="eastAsia"/>
        </w:rPr>
        <w:t>。</w:t>
      </w:r>
    </w:p>
    <w:p w14:paraId="305B7FEB" w14:textId="77777777" w:rsidR="00DB0F82" w:rsidRPr="00651526" w:rsidRDefault="00DB0F82" w:rsidP="00651526">
      <w:pPr>
        <w:ind w:firstLine="640"/>
      </w:pPr>
      <w:r w:rsidRPr="00651526">
        <w:rPr>
          <w:rFonts w:hint="eastAsia"/>
        </w:rPr>
        <w:t>其它市级财政专项一般每年评价</w:t>
      </w:r>
      <w:r w:rsidRPr="00651526">
        <w:rPr>
          <w:rFonts w:hint="eastAsia"/>
        </w:rPr>
        <w:t>1</w:t>
      </w:r>
      <w:r w:rsidRPr="00651526">
        <w:rPr>
          <w:rFonts w:hint="eastAsia"/>
        </w:rPr>
        <w:t>次，重点评价</w:t>
      </w:r>
      <w:r w:rsidRPr="00651526">
        <w:rPr>
          <w:rFonts w:hint="eastAsia"/>
        </w:rPr>
        <w:t>1</w:t>
      </w:r>
      <w:r w:rsidRPr="00651526">
        <w:rPr>
          <w:rFonts w:hint="eastAsia"/>
        </w:rPr>
        <w:t>—</w:t>
      </w:r>
      <w:r w:rsidRPr="00651526">
        <w:rPr>
          <w:rFonts w:hint="eastAsia"/>
        </w:rPr>
        <w:t>2</w:t>
      </w:r>
      <w:r w:rsidRPr="00651526">
        <w:rPr>
          <w:rFonts w:hint="eastAsia"/>
        </w:rPr>
        <w:t>类，可根据实际需要确定样本项目的抽取范围和数量。</w:t>
      </w:r>
    </w:p>
    <w:p w14:paraId="414725D3" w14:textId="77777777" w:rsidR="00DB0F82" w:rsidRPr="00651526" w:rsidRDefault="00DB0F82" w:rsidP="00651526">
      <w:pPr>
        <w:ind w:firstLine="640"/>
      </w:pPr>
    </w:p>
    <w:p w14:paraId="6182E61E" w14:textId="37BE3395" w:rsidR="00DB0F82" w:rsidRDefault="00651526" w:rsidP="00651526">
      <w:pPr>
        <w:pStyle w:val="afe"/>
      </w:pPr>
      <w:r>
        <w:t>第</w:t>
      </w:r>
      <w:r w:rsidRPr="00651526">
        <w:t>四</w:t>
      </w:r>
      <w:r>
        <w:t>章</w:t>
      </w:r>
      <w:r w:rsidR="00DB0F82" w:rsidRPr="00651526">
        <w:t xml:space="preserve">  </w:t>
      </w:r>
      <w:r w:rsidR="00DB0F82" w:rsidRPr="00651526">
        <w:rPr>
          <w:rFonts w:hint="eastAsia"/>
        </w:rPr>
        <w:t>组织实施</w:t>
      </w:r>
    </w:p>
    <w:p w14:paraId="16CDAD54" w14:textId="77777777" w:rsidR="00651526" w:rsidRPr="00651526" w:rsidRDefault="00651526" w:rsidP="00651526">
      <w:pPr>
        <w:ind w:firstLine="640"/>
      </w:pPr>
    </w:p>
    <w:p w14:paraId="75C2FE43" w14:textId="73407F69" w:rsidR="00DB0F82" w:rsidRPr="00651526" w:rsidRDefault="00651526" w:rsidP="00651526">
      <w:pPr>
        <w:ind w:firstLine="640"/>
      </w:pPr>
      <w:r w:rsidRPr="00651526">
        <w:rPr>
          <w:rFonts w:eastAsia="方正黑体_GBK" w:hint="eastAsia"/>
        </w:rPr>
        <w:t>第十条</w:t>
      </w:r>
      <w:r w:rsidR="00DB0F82" w:rsidRPr="00651526">
        <w:rPr>
          <w:rFonts w:hint="eastAsia"/>
        </w:rPr>
        <w:t xml:space="preserve">  </w:t>
      </w:r>
      <w:r w:rsidR="00DB0F82" w:rsidRPr="00651526">
        <w:rPr>
          <w:rFonts w:hint="eastAsia"/>
        </w:rPr>
        <w:t>市科技局制订年度绩效评价工作计划，重点明确绩效评价目的、评价对象、样本抽取方式，形成项目清单，规范评价流程和标准，提出对评价实施方的委托要求，经市科技局局长办公会审定后组织实施。</w:t>
      </w:r>
    </w:p>
    <w:p w14:paraId="54A149B9" w14:textId="139867EE" w:rsidR="00DB0F82" w:rsidRPr="00651526" w:rsidRDefault="00651526" w:rsidP="00651526">
      <w:pPr>
        <w:ind w:firstLine="640"/>
      </w:pPr>
      <w:r w:rsidRPr="00651526">
        <w:rPr>
          <w:rFonts w:eastAsia="方正黑体_GBK" w:hint="eastAsia"/>
        </w:rPr>
        <w:t>第十一条</w:t>
      </w:r>
      <w:r w:rsidR="00DB0F82" w:rsidRPr="00651526">
        <w:rPr>
          <w:rFonts w:hint="eastAsia"/>
        </w:rPr>
        <w:t xml:space="preserve">  </w:t>
      </w:r>
      <w:r w:rsidR="00DB0F82" w:rsidRPr="00651526">
        <w:rPr>
          <w:rFonts w:hint="eastAsia"/>
        </w:rPr>
        <w:t>绩效评价工作具体实施主要包括五个环节：</w:t>
      </w:r>
    </w:p>
    <w:p w14:paraId="4A9621F0" w14:textId="77777777" w:rsidR="00DB0F82" w:rsidRPr="00651526" w:rsidRDefault="00DB0F82" w:rsidP="00651526">
      <w:pPr>
        <w:ind w:firstLine="640"/>
      </w:pPr>
      <w:r w:rsidRPr="00651526">
        <w:rPr>
          <w:rFonts w:hint="eastAsia"/>
        </w:rPr>
        <w:t>（一）评价准备：市科技局根据年度绩效评价工作计划，完成对第三方的遴选、委托、培训，向评价对象发出绩效评价通知。</w:t>
      </w:r>
    </w:p>
    <w:p w14:paraId="7CA0C4F5" w14:textId="77777777" w:rsidR="00DB0F82" w:rsidRPr="00651526" w:rsidRDefault="00DB0F82" w:rsidP="00651526">
      <w:pPr>
        <w:ind w:firstLine="640"/>
      </w:pPr>
      <w:r w:rsidRPr="00651526">
        <w:rPr>
          <w:rFonts w:hint="eastAsia"/>
        </w:rPr>
        <w:lastRenderedPageBreak/>
        <w:t>（二）单位自评：评价对象按通知要求开展绩效自评，形成自评报告，准备相关支撑材料，并在规定时间内按要求完成提交。</w:t>
      </w:r>
    </w:p>
    <w:p w14:paraId="3EB0E3DD" w14:textId="77777777" w:rsidR="00DB0F82" w:rsidRPr="00651526" w:rsidRDefault="00DB0F82" w:rsidP="00651526">
      <w:pPr>
        <w:ind w:firstLine="640"/>
      </w:pPr>
      <w:r w:rsidRPr="00651526">
        <w:rPr>
          <w:rFonts w:hint="eastAsia"/>
        </w:rPr>
        <w:t>（三）第三方评价：第三方按照委托内容及工作要求，对评价对象组织实施现场绩效评价和打分；逐一确定样本项目评价结果，出具评价子报告，并及时向评价对象反馈。对评价子报告无异议的，评价对象应予以确认；对评价子报告有异议，且有充足理由、能提供明确证据的，评价对象可在接到评价子报告的</w:t>
      </w:r>
      <w:r w:rsidRPr="00651526">
        <w:rPr>
          <w:rFonts w:hint="eastAsia"/>
        </w:rPr>
        <w:t>5</w:t>
      </w:r>
      <w:r w:rsidRPr="00651526">
        <w:rPr>
          <w:rFonts w:hint="eastAsia"/>
        </w:rPr>
        <w:t>个工作日内以书面形式向第三方提出异议，说明申诉理由，出具证明材料。第三方应在</w:t>
      </w:r>
      <w:r w:rsidRPr="00651526">
        <w:rPr>
          <w:rFonts w:hint="eastAsia"/>
        </w:rPr>
        <w:t>3</w:t>
      </w:r>
      <w:r w:rsidRPr="00651526">
        <w:rPr>
          <w:rFonts w:hint="eastAsia"/>
        </w:rPr>
        <w:t>个工作日内完成材料审查，经审查属实的，及时更正；必要时可提请重庆市科技监督与诚信建设专家委员会召开专题会议讨论审定。对未通过审查或重复提出的异议不予受理。逾期未提出异议的，视为放弃陈述与申辩的权利。</w:t>
      </w:r>
    </w:p>
    <w:p w14:paraId="23226EAD" w14:textId="77777777" w:rsidR="00DB0F82" w:rsidRPr="00651526" w:rsidRDefault="00DB0F82" w:rsidP="00651526">
      <w:pPr>
        <w:ind w:firstLine="640"/>
      </w:pPr>
      <w:r w:rsidRPr="00651526">
        <w:rPr>
          <w:rFonts w:hint="eastAsia"/>
        </w:rPr>
        <w:t>（四）提交成果报告：第三方根据评价子报告，通过汇总分析、综合评价等方法，对专项整体目标的实现程度、实施效果进行全面评价和打分，确定专项评价结果，并针对评价中发现的问题，提出改进措施，形成专项综合评价报告和年度绩效评价总体报告，提交市科技局，同时做好原始资料整理归档备查。</w:t>
      </w:r>
    </w:p>
    <w:p w14:paraId="7AFCB112" w14:textId="77777777" w:rsidR="00DB0F82" w:rsidRPr="00651526" w:rsidRDefault="00DB0F82" w:rsidP="00651526">
      <w:pPr>
        <w:ind w:firstLine="640"/>
      </w:pPr>
      <w:r w:rsidRPr="00651526">
        <w:rPr>
          <w:rFonts w:hint="eastAsia"/>
        </w:rPr>
        <w:t>（五）结果公示及运用：年度绩效评价总体报告经市科技局局长办公会审定后，评价结果在一定范围内公开。市科技局实施并督促评价结果运用。评价对象应根据绩效评价结果，总结分析</w:t>
      </w:r>
      <w:r w:rsidRPr="00651526">
        <w:rPr>
          <w:rFonts w:hint="eastAsia"/>
        </w:rPr>
        <w:lastRenderedPageBreak/>
        <w:t>计划</w:t>
      </w:r>
      <w:r w:rsidRPr="00651526">
        <w:rPr>
          <w:rFonts w:hint="eastAsia"/>
        </w:rPr>
        <w:t>/</w:t>
      </w:r>
      <w:r w:rsidRPr="00651526">
        <w:rPr>
          <w:rFonts w:hint="eastAsia"/>
        </w:rPr>
        <w:t>专项与项目的组织实施经验，进一步完善工作、提高成效。</w:t>
      </w:r>
    </w:p>
    <w:p w14:paraId="4B21F1A8" w14:textId="77777777" w:rsidR="00DB0F82" w:rsidRPr="00651526" w:rsidRDefault="00DB0F82" w:rsidP="00651526">
      <w:pPr>
        <w:ind w:firstLine="640"/>
      </w:pPr>
      <w:r w:rsidRPr="00651526">
        <w:rPr>
          <w:rFonts w:hint="eastAsia"/>
        </w:rPr>
        <w:t>评价实施期内，暂缓实施评价对象的后续经费拨付、验收结题评审、成果奖励评定等管理活动。</w:t>
      </w:r>
    </w:p>
    <w:p w14:paraId="70408615" w14:textId="77777777" w:rsidR="00DB0F82" w:rsidRPr="00651526" w:rsidRDefault="00DB0F82" w:rsidP="00651526">
      <w:pPr>
        <w:ind w:firstLine="640"/>
      </w:pPr>
    </w:p>
    <w:p w14:paraId="7664BB7A" w14:textId="4D8500F3" w:rsidR="00DB0F82" w:rsidRDefault="00651526" w:rsidP="00651526">
      <w:pPr>
        <w:pStyle w:val="afe"/>
      </w:pPr>
      <w:r>
        <w:t>第</w:t>
      </w:r>
      <w:r w:rsidRPr="00651526">
        <w:t>五</w:t>
      </w:r>
      <w:r>
        <w:t>章</w:t>
      </w:r>
      <w:r w:rsidR="00DB0F82" w:rsidRPr="00651526">
        <w:t xml:space="preserve">  </w:t>
      </w:r>
      <w:r w:rsidR="00DB0F82" w:rsidRPr="00651526">
        <w:rPr>
          <w:rFonts w:hint="eastAsia"/>
        </w:rPr>
        <w:t>结果运用</w:t>
      </w:r>
    </w:p>
    <w:p w14:paraId="02823D3A" w14:textId="77777777" w:rsidR="00651526" w:rsidRPr="00651526" w:rsidRDefault="00651526" w:rsidP="00651526">
      <w:pPr>
        <w:ind w:firstLine="640"/>
      </w:pPr>
    </w:p>
    <w:p w14:paraId="11792E3C" w14:textId="3CADCA3B" w:rsidR="00DB0F82" w:rsidRPr="00651526" w:rsidRDefault="00651526" w:rsidP="00651526">
      <w:pPr>
        <w:ind w:firstLine="640"/>
      </w:pPr>
      <w:r w:rsidRPr="00651526">
        <w:rPr>
          <w:rFonts w:eastAsia="方正黑体_GBK" w:hint="eastAsia"/>
        </w:rPr>
        <w:t>第十二条</w:t>
      </w:r>
      <w:r w:rsidR="00DB0F82" w:rsidRPr="00651526">
        <w:rPr>
          <w:rFonts w:hint="eastAsia"/>
        </w:rPr>
        <w:t xml:space="preserve">  </w:t>
      </w:r>
      <w:r w:rsidR="00DB0F82" w:rsidRPr="00651526">
        <w:rPr>
          <w:rFonts w:hint="eastAsia"/>
        </w:rPr>
        <w:t>绩效评价实行等级评价制。专项绩效评价，原则上以该计划</w:t>
      </w:r>
      <w:r w:rsidR="00DB0F82" w:rsidRPr="00651526">
        <w:rPr>
          <w:rFonts w:hint="eastAsia"/>
        </w:rPr>
        <w:t>/</w:t>
      </w:r>
      <w:r w:rsidR="00DB0F82" w:rsidRPr="00651526">
        <w:rPr>
          <w:rFonts w:hint="eastAsia"/>
        </w:rPr>
        <w:t>专项样本项目绩效评价平均分为主要依据，从行业领域、实施地域、责任主体性质等多个维度进行综合分析，对应得出评价等级。项目绩效评价，采取评分和评级相结合的方式获取评价结果，具体分值和等级可根据不同评价内容设定。</w:t>
      </w:r>
    </w:p>
    <w:p w14:paraId="70EF7176" w14:textId="77777777" w:rsidR="00DB0F82" w:rsidRPr="00651526" w:rsidRDefault="00DB0F82" w:rsidP="00651526">
      <w:pPr>
        <w:ind w:firstLine="640"/>
      </w:pPr>
      <w:r w:rsidRPr="00651526">
        <w:rPr>
          <w:rFonts w:hint="eastAsia"/>
        </w:rPr>
        <w:t>绩效评价总分一般为</w:t>
      </w:r>
      <w:r w:rsidRPr="00651526">
        <w:rPr>
          <w:rFonts w:hint="eastAsia"/>
        </w:rPr>
        <w:t>100</w:t>
      </w:r>
      <w:r w:rsidRPr="00651526">
        <w:rPr>
          <w:rFonts w:hint="eastAsia"/>
        </w:rPr>
        <w:t>分，评价结果设置</w:t>
      </w:r>
      <w:r w:rsidRPr="00651526">
        <w:rPr>
          <w:rFonts w:hint="eastAsia"/>
        </w:rPr>
        <w:t>A</w:t>
      </w:r>
      <w:r w:rsidRPr="00651526">
        <w:rPr>
          <w:rFonts w:hint="eastAsia"/>
        </w:rPr>
        <w:t>、</w:t>
      </w:r>
      <w:r w:rsidRPr="00651526">
        <w:rPr>
          <w:rFonts w:hint="eastAsia"/>
        </w:rPr>
        <w:t>B</w:t>
      </w:r>
      <w:r w:rsidRPr="00651526">
        <w:rPr>
          <w:rFonts w:hint="eastAsia"/>
        </w:rPr>
        <w:t>、</w:t>
      </w:r>
      <w:r w:rsidRPr="00651526">
        <w:rPr>
          <w:rFonts w:hint="eastAsia"/>
        </w:rPr>
        <w:t>C</w:t>
      </w:r>
      <w:r w:rsidRPr="00651526">
        <w:rPr>
          <w:rFonts w:hint="eastAsia"/>
        </w:rPr>
        <w:t>、</w:t>
      </w:r>
      <w:r w:rsidRPr="00651526">
        <w:rPr>
          <w:rFonts w:hint="eastAsia"/>
        </w:rPr>
        <w:t>D</w:t>
      </w:r>
      <w:r w:rsidRPr="00651526">
        <w:rPr>
          <w:rFonts w:hint="eastAsia"/>
        </w:rPr>
        <w:t>四个等级：</w:t>
      </w:r>
      <w:r w:rsidRPr="00651526">
        <w:rPr>
          <w:rFonts w:hint="eastAsia"/>
        </w:rPr>
        <w:t>A</w:t>
      </w:r>
      <w:r w:rsidRPr="00651526">
        <w:rPr>
          <w:rFonts w:hint="eastAsia"/>
        </w:rPr>
        <w:t>为</w:t>
      </w:r>
      <w:r w:rsidRPr="00651526">
        <w:rPr>
          <w:rFonts w:hint="eastAsia"/>
        </w:rPr>
        <w:t>100</w:t>
      </w:r>
      <w:r w:rsidRPr="00651526">
        <w:rPr>
          <w:rFonts w:hint="eastAsia"/>
        </w:rPr>
        <w:t>分—</w:t>
      </w:r>
      <w:r w:rsidRPr="00651526">
        <w:rPr>
          <w:rFonts w:hint="eastAsia"/>
        </w:rPr>
        <w:t>90</w:t>
      </w:r>
      <w:r w:rsidRPr="00651526">
        <w:rPr>
          <w:rFonts w:hint="eastAsia"/>
        </w:rPr>
        <w:t>（含）、</w:t>
      </w:r>
      <w:r w:rsidRPr="00651526">
        <w:rPr>
          <w:rFonts w:hint="eastAsia"/>
        </w:rPr>
        <w:t>B</w:t>
      </w:r>
      <w:r w:rsidRPr="00651526">
        <w:rPr>
          <w:rFonts w:hint="eastAsia"/>
        </w:rPr>
        <w:t>为</w:t>
      </w:r>
      <w:r w:rsidRPr="00651526">
        <w:rPr>
          <w:rFonts w:hint="eastAsia"/>
        </w:rPr>
        <w:t>90</w:t>
      </w:r>
      <w:r w:rsidRPr="00651526">
        <w:rPr>
          <w:rFonts w:hint="eastAsia"/>
        </w:rPr>
        <w:t>分—</w:t>
      </w:r>
      <w:r w:rsidRPr="00651526">
        <w:rPr>
          <w:rFonts w:hint="eastAsia"/>
        </w:rPr>
        <w:t>80</w:t>
      </w:r>
      <w:r w:rsidRPr="00651526">
        <w:rPr>
          <w:rFonts w:hint="eastAsia"/>
        </w:rPr>
        <w:t>（含）、</w:t>
      </w:r>
      <w:r w:rsidRPr="00651526">
        <w:rPr>
          <w:rFonts w:hint="eastAsia"/>
        </w:rPr>
        <w:t>C</w:t>
      </w:r>
      <w:r w:rsidRPr="00651526">
        <w:rPr>
          <w:rFonts w:hint="eastAsia"/>
        </w:rPr>
        <w:t>为</w:t>
      </w:r>
      <w:r w:rsidRPr="00651526">
        <w:rPr>
          <w:rFonts w:hint="eastAsia"/>
        </w:rPr>
        <w:t>80</w:t>
      </w:r>
      <w:r w:rsidRPr="00651526">
        <w:rPr>
          <w:rFonts w:hint="eastAsia"/>
        </w:rPr>
        <w:t>分—</w:t>
      </w:r>
      <w:r w:rsidRPr="00651526">
        <w:rPr>
          <w:rFonts w:hint="eastAsia"/>
        </w:rPr>
        <w:t>60</w:t>
      </w:r>
      <w:r w:rsidRPr="00651526">
        <w:rPr>
          <w:rFonts w:hint="eastAsia"/>
        </w:rPr>
        <w:t>（含）、</w:t>
      </w:r>
      <w:r w:rsidRPr="00651526">
        <w:rPr>
          <w:rFonts w:hint="eastAsia"/>
        </w:rPr>
        <w:t>D</w:t>
      </w:r>
      <w:r w:rsidRPr="00651526">
        <w:rPr>
          <w:rFonts w:hint="eastAsia"/>
        </w:rPr>
        <w:t>为</w:t>
      </w:r>
      <w:r w:rsidRPr="00651526">
        <w:rPr>
          <w:rFonts w:hint="eastAsia"/>
        </w:rPr>
        <w:t>60</w:t>
      </w:r>
      <w:r w:rsidRPr="00651526">
        <w:rPr>
          <w:rFonts w:hint="eastAsia"/>
        </w:rPr>
        <w:t>分以下。</w:t>
      </w:r>
    </w:p>
    <w:p w14:paraId="2CE0A884" w14:textId="07B3201E" w:rsidR="00DB0F82" w:rsidRPr="00651526" w:rsidRDefault="00651526" w:rsidP="00651526">
      <w:pPr>
        <w:ind w:firstLine="640"/>
      </w:pPr>
      <w:r w:rsidRPr="00651526">
        <w:rPr>
          <w:rFonts w:eastAsia="方正黑体_GBK" w:hint="eastAsia"/>
        </w:rPr>
        <w:t>第十三条</w:t>
      </w:r>
      <w:r w:rsidR="00DB0F82" w:rsidRPr="00651526">
        <w:rPr>
          <w:rFonts w:hint="eastAsia"/>
        </w:rPr>
        <w:t xml:space="preserve">  </w:t>
      </w:r>
      <w:r w:rsidR="00DB0F82" w:rsidRPr="00651526">
        <w:rPr>
          <w:rFonts w:hint="eastAsia"/>
        </w:rPr>
        <w:t>绩效评价工作完成后，市科技局应及时将评价结果告知评价对象。如需整改，应明确责任处室和整改要求。被评价单位应当按要求实施整改，按时报送整改落实情况；责任处室应切实履行职责，督促整改落实。对逾期未完成整改或整改不到位的，责任处室应向市科技局做出书面说明。</w:t>
      </w:r>
    </w:p>
    <w:p w14:paraId="41AD921D" w14:textId="1073016E" w:rsidR="00DB0F82" w:rsidRPr="00651526" w:rsidRDefault="00651526" w:rsidP="00651526">
      <w:pPr>
        <w:ind w:firstLine="640"/>
      </w:pPr>
      <w:r w:rsidRPr="00651526">
        <w:rPr>
          <w:rFonts w:eastAsia="方正黑体_GBK" w:hint="eastAsia"/>
        </w:rPr>
        <w:t>第十四条</w:t>
      </w:r>
      <w:r w:rsidR="00DB0F82" w:rsidRPr="00651526">
        <w:rPr>
          <w:rFonts w:hint="eastAsia"/>
        </w:rPr>
        <w:t xml:space="preserve">  </w:t>
      </w:r>
      <w:r w:rsidR="00DB0F82" w:rsidRPr="00651526">
        <w:rPr>
          <w:rFonts w:hint="eastAsia"/>
        </w:rPr>
        <w:t>专项绩效评价结果应与下一年度该专项市级科</w:t>
      </w:r>
      <w:r w:rsidR="00DB0F82" w:rsidRPr="00651526">
        <w:rPr>
          <w:rFonts w:hint="eastAsia"/>
        </w:rPr>
        <w:lastRenderedPageBreak/>
        <w:t>技发展资金财政支出预算编制计划挂钩，并作为责任处室改进管理的重要依据。</w:t>
      </w:r>
    </w:p>
    <w:p w14:paraId="3ACB4B49" w14:textId="77777777" w:rsidR="00DB0F82" w:rsidRPr="00651526" w:rsidRDefault="00DB0F82" w:rsidP="00651526">
      <w:pPr>
        <w:ind w:firstLine="640"/>
      </w:pPr>
      <w:r w:rsidRPr="00651526">
        <w:rPr>
          <w:rFonts w:hint="eastAsia"/>
        </w:rPr>
        <w:t>（一）等级为</w:t>
      </w:r>
      <w:r w:rsidRPr="00651526">
        <w:rPr>
          <w:rFonts w:hint="eastAsia"/>
        </w:rPr>
        <w:t>A</w:t>
      </w:r>
      <w:r w:rsidRPr="00651526">
        <w:rPr>
          <w:rFonts w:hint="eastAsia"/>
        </w:rPr>
        <w:t>的，可适当调增预算编制计划额度；</w:t>
      </w:r>
    </w:p>
    <w:p w14:paraId="241406D0" w14:textId="77777777" w:rsidR="00DB0F82" w:rsidRPr="00651526" w:rsidRDefault="00DB0F82" w:rsidP="00651526">
      <w:pPr>
        <w:ind w:firstLine="640"/>
      </w:pPr>
      <w:r w:rsidRPr="00651526">
        <w:rPr>
          <w:rFonts w:hint="eastAsia"/>
        </w:rPr>
        <w:t>（二）等级为</w:t>
      </w:r>
      <w:r w:rsidRPr="00651526">
        <w:rPr>
          <w:rFonts w:hint="eastAsia"/>
        </w:rPr>
        <w:t>B</w:t>
      </w:r>
      <w:r w:rsidRPr="00651526">
        <w:rPr>
          <w:rFonts w:hint="eastAsia"/>
        </w:rPr>
        <w:t>的，按预算编制计划执行；</w:t>
      </w:r>
    </w:p>
    <w:p w14:paraId="2F56247E" w14:textId="77777777" w:rsidR="00DB0F82" w:rsidRPr="00651526" w:rsidRDefault="00DB0F82" w:rsidP="00651526">
      <w:pPr>
        <w:ind w:firstLine="640"/>
      </w:pPr>
      <w:r w:rsidRPr="00651526">
        <w:rPr>
          <w:rFonts w:hint="eastAsia"/>
        </w:rPr>
        <w:t>（三）等级为</w:t>
      </w:r>
      <w:r w:rsidRPr="00651526">
        <w:rPr>
          <w:rFonts w:hint="eastAsia"/>
        </w:rPr>
        <w:t>C</w:t>
      </w:r>
      <w:r w:rsidRPr="00651526">
        <w:rPr>
          <w:rFonts w:hint="eastAsia"/>
        </w:rPr>
        <w:t>的，相关项目管理处室应进行限期整改，修订完善管理办法、优化管理流程和手段，期限不超过</w:t>
      </w:r>
      <w:r w:rsidRPr="00651526">
        <w:rPr>
          <w:rFonts w:hint="eastAsia"/>
        </w:rPr>
        <w:t>3</w:t>
      </w:r>
      <w:r w:rsidRPr="00651526">
        <w:rPr>
          <w:rFonts w:hint="eastAsia"/>
        </w:rPr>
        <w:t>个月。限期内完成整改的，按预算编制计划执行；逾期仍未完成整改的，按上年度预算编制计划执行。连续三次评价等级为</w:t>
      </w:r>
      <w:r w:rsidRPr="00651526">
        <w:rPr>
          <w:rFonts w:hint="eastAsia"/>
        </w:rPr>
        <w:t>C</w:t>
      </w:r>
      <w:r w:rsidRPr="00651526">
        <w:rPr>
          <w:rFonts w:hint="eastAsia"/>
        </w:rPr>
        <w:t>的，第三次评价等级直接降为</w:t>
      </w:r>
      <w:r w:rsidRPr="00651526">
        <w:rPr>
          <w:rFonts w:hint="eastAsia"/>
        </w:rPr>
        <w:t>D</w:t>
      </w:r>
      <w:r w:rsidRPr="00651526">
        <w:rPr>
          <w:rFonts w:hint="eastAsia"/>
        </w:rPr>
        <w:t>。</w:t>
      </w:r>
    </w:p>
    <w:p w14:paraId="16C2C1D4" w14:textId="77777777" w:rsidR="00DB0F82" w:rsidRPr="00651526" w:rsidRDefault="00DB0F82" w:rsidP="00651526">
      <w:pPr>
        <w:ind w:firstLine="640"/>
      </w:pPr>
      <w:r w:rsidRPr="00651526">
        <w:rPr>
          <w:rFonts w:hint="eastAsia"/>
        </w:rPr>
        <w:t>（四）等级为</w:t>
      </w:r>
      <w:r w:rsidRPr="00651526">
        <w:rPr>
          <w:rFonts w:hint="eastAsia"/>
        </w:rPr>
        <w:t>D</w:t>
      </w:r>
      <w:r w:rsidRPr="00651526">
        <w:rPr>
          <w:rFonts w:hint="eastAsia"/>
        </w:rPr>
        <w:t>的，在上年度预算编制计划基础上调减；对相关项目管理处室进行通报批评，不纳入年度评优。</w:t>
      </w:r>
    </w:p>
    <w:p w14:paraId="4892A381" w14:textId="77777777" w:rsidR="00DB0F82" w:rsidRPr="00651526" w:rsidRDefault="00DB0F82" w:rsidP="00651526">
      <w:pPr>
        <w:ind w:firstLine="640"/>
      </w:pPr>
      <w:r w:rsidRPr="00651526">
        <w:rPr>
          <w:rFonts w:hint="eastAsia"/>
        </w:rPr>
        <w:t>等级为</w:t>
      </w:r>
      <w:r w:rsidRPr="00651526">
        <w:rPr>
          <w:rFonts w:hint="eastAsia"/>
        </w:rPr>
        <w:t>C</w:t>
      </w:r>
      <w:r w:rsidRPr="00651526">
        <w:rPr>
          <w:rFonts w:hint="eastAsia"/>
        </w:rPr>
        <w:t>或</w:t>
      </w:r>
      <w:r w:rsidRPr="00651526">
        <w:rPr>
          <w:rFonts w:hint="eastAsia"/>
        </w:rPr>
        <w:t>D</w:t>
      </w:r>
      <w:r w:rsidRPr="00651526">
        <w:rPr>
          <w:rFonts w:hint="eastAsia"/>
        </w:rPr>
        <w:t>的，若本年度与上年度相比预算编制计划额度较低，则按低额度实施调减；调减的经费按相关经费管理规定处理。</w:t>
      </w:r>
    </w:p>
    <w:p w14:paraId="3C975C43" w14:textId="4ADA77CE" w:rsidR="00DB0F82" w:rsidRPr="00651526" w:rsidRDefault="00651526" w:rsidP="00651526">
      <w:pPr>
        <w:ind w:firstLine="640"/>
      </w:pPr>
      <w:r w:rsidRPr="00651526">
        <w:rPr>
          <w:rFonts w:eastAsia="方正黑体_GBK" w:hint="eastAsia"/>
        </w:rPr>
        <w:t>第十五条</w:t>
      </w:r>
      <w:r w:rsidR="00DB0F82" w:rsidRPr="00651526">
        <w:t xml:space="preserve"> </w:t>
      </w:r>
      <w:r w:rsidR="00DB0F82" w:rsidRPr="00651526">
        <w:rPr>
          <w:rFonts w:hint="eastAsia"/>
        </w:rPr>
        <w:t xml:space="preserve"> </w:t>
      </w:r>
      <w:r w:rsidR="00DB0F82" w:rsidRPr="00651526">
        <w:rPr>
          <w:rFonts w:hint="eastAsia"/>
        </w:rPr>
        <w:t>样本项目绩效评价结果应作为该项目调整、后续经费支持的重要依据，其中：前期策划阶段样本评价结果应作为项目是否立项的重要依据；过程执行阶段样本评价结果应作为项目进度款拨付及经费调整的重要依据；成果延伸阶段样本评价结果应作为其所属专项后续年度预算安排的重要依据。相关责任主体存在失信行为的，应纳入科研诚信管理。</w:t>
      </w:r>
    </w:p>
    <w:p w14:paraId="15BB4C5C" w14:textId="77777777" w:rsidR="00DB0F82" w:rsidRPr="00651526" w:rsidRDefault="00DB0F82" w:rsidP="00651526">
      <w:pPr>
        <w:ind w:firstLine="640"/>
      </w:pPr>
      <w:r w:rsidRPr="00651526">
        <w:rPr>
          <w:rFonts w:hint="eastAsia"/>
        </w:rPr>
        <w:lastRenderedPageBreak/>
        <w:t>（一）等级为</w:t>
      </w:r>
      <w:r w:rsidRPr="00651526">
        <w:rPr>
          <w:rFonts w:hint="eastAsia"/>
        </w:rPr>
        <w:t>A</w:t>
      </w:r>
      <w:r w:rsidRPr="00651526">
        <w:rPr>
          <w:rFonts w:hint="eastAsia"/>
        </w:rPr>
        <w:t>的，项目负责人所有项目连续两年不纳入评价样本。</w:t>
      </w:r>
    </w:p>
    <w:p w14:paraId="4D6D2CFA" w14:textId="77777777" w:rsidR="00DB0F82" w:rsidRPr="00651526" w:rsidRDefault="00DB0F82" w:rsidP="00651526">
      <w:pPr>
        <w:ind w:firstLine="640"/>
      </w:pPr>
      <w:r w:rsidRPr="00651526">
        <w:rPr>
          <w:rFonts w:hint="eastAsia"/>
        </w:rPr>
        <w:t>（二）等级为</w:t>
      </w:r>
      <w:r w:rsidRPr="00651526">
        <w:rPr>
          <w:rFonts w:hint="eastAsia"/>
        </w:rPr>
        <w:t>B</w:t>
      </w:r>
      <w:r w:rsidRPr="00651526">
        <w:rPr>
          <w:rFonts w:hint="eastAsia"/>
        </w:rPr>
        <w:t>的，项目负责人所有项目不纳入下一年度评价样本。</w:t>
      </w:r>
    </w:p>
    <w:p w14:paraId="70635E91" w14:textId="77777777" w:rsidR="00DB0F82" w:rsidRPr="00651526" w:rsidRDefault="00DB0F82" w:rsidP="00651526">
      <w:pPr>
        <w:ind w:firstLine="640"/>
      </w:pPr>
      <w:r w:rsidRPr="00651526">
        <w:rPr>
          <w:rFonts w:hint="eastAsia"/>
        </w:rPr>
        <w:t>（三）等级为</w:t>
      </w:r>
      <w:r w:rsidRPr="00651526">
        <w:rPr>
          <w:rFonts w:hint="eastAsia"/>
        </w:rPr>
        <w:t>C</w:t>
      </w:r>
      <w:r w:rsidRPr="00651526">
        <w:rPr>
          <w:rFonts w:hint="eastAsia"/>
        </w:rPr>
        <w:t>的，责令限期整改，整改期限不超过</w:t>
      </w:r>
      <w:r w:rsidRPr="00651526">
        <w:rPr>
          <w:rFonts w:hint="eastAsia"/>
        </w:rPr>
        <w:t>3</w:t>
      </w:r>
      <w:r w:rsidRPr="00651526">
        <w:rPr>
          <w:rFonts w:hint="eastAsia"/>
        </w:rPr>
        <w:t>个月。整改期内，对评价对象申请的科技活动不予受理，暂缓立项与成果奖励推荐，暂缓结题验收，暂停拨付后续经费。对拒不整改或整改后仍不符合要求的，可采取通报批评、暂缓拨款、暂停项目直至中止项目等处理措施。若该项目处于过程执行或成果延伸阶段，则直接纳入下一年度评价样本。</w:t>
      </w:r>
    </w:p>
    <w:p w14:paraId="2F2FC229" w14:textId="77777777" w:rsidR="00DB0F82" w:rsidRPr="00651526" w:rsidRDefault="00DB0F82" w:rsidP="00651526">
      <w:pPr>
        <w:ind w:firstLine="640"/>
      </w:pPr>
      <w:r w:rsidRPr="00651526">
        <w:rPr>
          <w:rFonts w:hint="eastAsia"/>
        </w:rPr>
        <w:t>（四）等级为</w:t>
      </w:r>
      <w:r w:rsidRPr="00651526">
        <w:rPr>
          <w:rFonts w:hint="eastAsia"/>
        </w:rPr>
        <w:t>D</w:t>
      </w:r>
      <w:r w:rsidRPr="00651526">
        <w:rPr>
          <w:rFonts w:hint="eastAsia"/>
        </w:rPr>
        <w:t>的，强制中止项目，不予拨付经费，组织财务清算。将项目负责人承担的所有在研项目直接纳入下一年度评价样本，并对其牵头和参与的后续科研活动加强监督与检查频次。</w:t>
      </w:r>
    </w:p>
    <w:p w14:paraId="1702DF80" w14:textId="77777777" w:rsidR="00651526" w:rsidRDefault="00651526" w:rsidP="00651526">
      <w:pPr>
        <w:ind w:firstLine="640"/>
      </w:pPr>
    </w:p>
    <w:p w14:paraId="4B8E833B" w14:textId="3C8A7FC6" w:rsidR="00DB0F82" w:rsidRDefault="00651526" w:rsidP="00651526">
      <w:pPr>
        <w:pStyle w:val="afe"/>
      </w:pPr>
      <w:r>
        <w:t>第</w:t>
      </w:r>
      <w:r w:rsidRPr="00651526">
        <w:t>六</w:t>
      </w:r>
      <w:r>
        <w:t>章</w:t>
      </w:r>
      <w:r w:rsidR="00DB0F82" w:rsidRPr="00651526">
        <w:t xml:space="preserve">  </w:t>
      </w:r>
      <w:r w:rsidR="00DB0F82" w:rsidRPr="00651526">
        <w:t>保障与监督</w:t>
      </w:r>
    </w:p>
    <w:p w14:paraId="2854919E" w14:textId="77777777" w:rsidR="00651526" w:rsidRPr="00651526" w:rsidRDefault="00651526" w:rsidP="00651526">
      <w:pPr>
        <w:ind w:firstLine="640"/>
      </w:pPr>
    </w:p>
    <w:p w14:paraId="354D5EC1" w14:textId="690DE16B" w:rsidR="00DB0F82" w:rsidRPr="00651526" w:rsidRDefault="00651526" w:rsidP="00651526">
      <w:pPr>
        <w:ind w:firstLine="640"/>
      </w:pPr>
      <w:r w:rsidRPr="00651526">
        <w:rPr>
          <w:rFonts w:eastAsia="方正黑体_GBK" w:hint="eastAsia"/>
        </w:rPr>
        <w:t>第十六条</w:t>
      </w:r>
      <w:r w:rsidR="00DB0F82" w:rsidRPr="00651526">
        <w:rPr>
          <w:rFonts w:hint="eastAsia"/>
        </w:rPr>
        <w:t xml:space="preserve">  </w:t>
      </w:r>
      <w:r w:rsidR="00DB0F82" w:rsidRPr="00651526">
        <w:rPr>
          <w:rFonts w:hint="eastAsia"/>
        </w:rPr>
        <w:t>统一科研项目监管标准。对同一科研项目，实行绩效评价、审计监督、专项检查等结果互认，减少对科研活动的检查频次。对处于过程执行阶段、已提交结题申请且当年绩效评价等级为</w:t>
      </w:r>
      <w:r w:rsidR="00DB0F82" w:rsidRPr="00651526">
        <w:rPr>
          <w:rFonts w:hint="eastAsia"/>
        </w:rPr>
        <w:t>A</w:t>
      </w:r>
      <w:r w:rsidR="00DB0F82" w:rsidRPr="00651526">
        <w:rPr>
          <w:rFonts w:hint="eastAsia"/>
        </w:rPr>
        <w:t>和</w:t>
      </w:r>
      <w:r w:rsidR="00DB0F82" w:rsidRPr="00651526">
        <w:rPr>
          <w:rFonts w:hint="eastAsia"/>
        </w:rPr>
        <w:t>B</w:t>
      </w:r>
      <w:r w:rsidR="00DB0F82" w:rsidRPr="00651526">
        <w:rPr>
          <w:rFonts w:hint="eastAsia"/>
        </w:rPr>
        <w:t>的项目，不再对其组织结题验收评审或科技研</w:t>
      </w:r>
      <w:r w:rsidR="00DB0F82" w:rsidRPr="00651526">
        <w:rPr>
          <w:rFonts w:hint="eastAsia"/>
        </w:rPr>
        <w:lastRenderedPageBreak/>
        <w:t>发投入核实抽查，目标任务未完成的除外。对处于成果延伸阶段的科技专项项目，以及其它市级财政专项项目，可在符合本办法第十二、十三、十四、十五条规定的基础上，结合专项特点，进一步细化制定结果运用规则和操作规程。</w:t>
      </w:r>
    </w:p>
    <w:p w14:paraId="7438D04D" w14:textId="200E0A2F" w:rsidR="00DB0F82" w:rsidRPr="00651526" w:rsidRDefault="00651526" w:rsidP="00651526">
      <w:pPr>
        <w:ind w:firstLine="640"/>
      </w:pPr>
      <w:r w:rsidRPr="00651526">
        <w:rPr>
          <w:rFonts w:eastAsia="方正黑体_GBK" w:hint="eastAsia"/>
        </w:rPr>
        <w:t>第十七条</w:t>
      </w:r>
      <w:r w:rsidR="00DB0F82" w:rsidRPr="00651526">
        <w:rPr>
          <w:rFonts w:hint="eastAsia"/>
        </w:rPr>
        <w:t xml:space="preserve"> </w:t>
      </w:r>
      <w:r w:rsidR="00DB0F82" w:rsidRPr="00651526">
        <w:t xml:space="preserve"> </w:t>
      </w:r>
      <w:r w:rsidR="00DB0F82" w:rsidRPr="00651526">
        <w:rPr>
          <w:rFonts w:hint="eastAsia"/>
        </w:rPr>
        <w:t>设立绩效评价工作专项经费，并纳入市科技局年度经费预算。</w:t>
      </w:r>
    </w:p>
    <w:p w14:paraId="429C1109" w14:textId="30F4B4EC" w:rsidR="00DB0F82" w:rsidRPr="00651526" w:rsidRDefault="00651526" w:rsidP="00651526">
      <w:pPr>
        <w:ind w:firstLine="640"/>
      </w:pPr>
      <w:r w:rsidRPr="00651526">
        <w:rPr>
          <w:rFonts w:eastAsia="方正黑体_GBK" w:hint="eastAsia"/>
        </w:rPr>
        <w:t>第十八条</w:t>
      </w:r>
      <w:r w:rsidR="00DB0F82" w:rsidRPr="00651526">
        <w:rPr>
          <w:rFonts w:hint="eastAsia"/>
        </w:rPr>
        <w:t xml:space="preserve"> </w:t>
      </w:r>
      <w:r w:rsidR="00DB0F82" w:rsidRPr="00651526">
        <w:t xml:space="preserve"> </w:t>
      </w:r>
      <w:r w:rsidR="00DB0F82" w:rsidRPr="00651526">
        <w:rPr>
          <w:rFonts w:hint="eastAsia"/>
        </w:rPr>
        <w:t>严格遵守国家相关法律、法规和其他规定，保证绩效评价的公正性、客观性和权威性。</w:t>
      </w:r>
    </w:p>
    <w:p w14:paraId="784651DE" w14:textId="77777777" w:rsidR="00DB0F82" w:rsidRPr="00651526" w:rsidRDefault="00DB0F82" w:rsidP="00651526">
      <w:pPr>
        <w:ind w:firstLine="640"/>
      </w:pPr>
      <w:r w:rsidRPr="00651526">
        <w:rPr>
          <w:rFonts w:hint="eastAsia"/>
        </w:rPr>
        <w:t>（一）市科技局工作人员在评价工作中如有徇私舞弊、滥用职权、玩忽职守、收受贿赂或者干扰评价工作，导致评价不公正并产生不良影响的，视情节按相关规定处理。</w:t>
      </w:r>
    </w:p>
    <w:p w14:paraId="3CBFBC6B" w14:textId="77777777" w:rsidR="00DB0F82" w:rsidRPr="00651526" w:rsidRDefault="00DB0F82" w:rsidP="00651526">
      <w:pPr>
        <w:ind w:firstLine="640"/>
      </w:pPr>
      <w:r w:rsidRPr="00651526">
        <w:rPr>
          <w:rFonts w:hint="eastAsia"/>
        </w:rPr>
        <w:t>（二）评价对象无正当理由不配合绩效评价工作，或逾期不提供相关绩效评价基础信息的，项目绩效评价等级直接评定为</w:t>
      </w:r>
      <w:r w:rsidRPr="00651526">
        <w:rPr>
          <w:rFonts w:hint="eastAsia"/>
        </w:rPr>
        <w:t>D</w:t>
      </w:r>
      <w:r w:rsidRPr="00651526">
        <w:rPr>
          <w:rFonts w:hint="eastAsia"/>
        </w:rPr>
        <w:t>，并对相关责任主体实施科研诚信管理。</w:t>
      </w:r>
    </w:p>
    <w:p w14:paraId="22AC17A2" w14:textId="77777777" w:rsidR="00DB0F82" w:rsidRPr="00651526" w:rsidRDefault="00DB0F82" w:rsidP="00651526">
      <w:pPr>
        <w:ind w:firstLine="640"/>
      </w:pPr>
      <w:r w:rsidRPr="00651526">
        <w:rPr>
          <w:rFonts w:hint="eastAsia"/>
        </w:rPr>
        <w:t>（三）第三方在绩效评价过程中存在严重违规行为的，中止委托关系，实施科研诚信管理，并向相关行业协会进行通报。</w:t>
      </w:r>
    </w:p>
    <w:p w14:paraId="3F13759F" w14:textId="2BB7CB39" w:rsidR="00DB0F82" w:rsidRPr="00651526" w:rsidRDefault="00651526" w:rsidP="00651526">
      <w:pPr>
        <w:ind w:firstLine="640"/>
      </w:pPr>
      <w:r w:rsidRPr="00651526">
        <w:rPr>
          <w:rFonts w:eastAsia="方正黑体_GBK" w:hint="eastAsia"/>
        </w:rPr>
        <w:t>第十九条</w:t>
      </w:r>
      <w:r w:rsidR="00DB0F82" w:rsidRPr="00651526">
        <w:rPr>
          <w:rFonts w:hint="eastAsia"/>
        </w:rPr>
        <w:t xml:space="preserve"> </w:t>
      </w:r>
      <w:r w:rsidR="00DB0F82" w:rsidRPr="00651526">
        <w:t xml:space="preserve"> </w:t>
      </w:r>
      <w:r w:rsidR="00DB0F82" w:rsidRPr="00651526">
        <w:rPr>
          <w:rFonts w:hint="eastAsia"/>
        </w:rPr>
        <w:t>严格遵守相关保密规定，严禁泄露相关国家秘密、商业秘密、技术秘密。未经管理部门批准同意，不得擅自对外透露相关评价结果。</w:t>
      </w:r>
    </w:p>
    <w:p w14:paraId="68943172" w14:textId="39C6AF23" w:rsidR="00DB0F82" w:rsidRPr="00651526" w:rsidRDefault="00651526" w:rsidP="00651526">
      <w:pPr>
        <w:ind w:firstLine="640"/>
      </w:pPr>
      <w:r w:rsidRPr="00651526">
        <w:rPr>
          <w:rFonts w:eastAsia="方正黑体_GBK" w:hint="eastAsia"/>
        </w:rPr>
        <w:t>第二十条</w:t>
      </w:r>
      <w:r w:rsidR="00DB0F82" w:rsidRPr="00651526">
        <w:rPr>
          <w:rFonts w:hint="eastAsia"/>
        </w:rPr>
        <w:t xml:space="preserve">  </w:t>
      </w:r>
      <w:r w:rsidR="00DB0F82" w:rsidRPr="00651526">
        <w:rPr>
          <w:rFonts w:hint="eastAsia"/>
        </w:rPr>
        <w:t>对本办法所涉及的单位和个人，涉嫌违规失信行</w:t>
      </w:r>
      <w:r w:rsidR="00DB0F82" w:rsidRPr="00651526">
        <w:rPr>
          <w:rFonts w:hint="eastAsia"/>
        </w:rPr>
        <w:lastRenderedPageBreak/>
        <w:t>为的，按照国家和我市相关规定进行处理；涉嫌违纪违法的，按程序移送主管单位纪检监察机关处理；涉嫌犯罪的，按照程序移送司法机关处理。</w:t>
      </w:r>
    </w:p>
    <w:p w14:paraId="1839D6B5" w14:textId="337246F7" w:rsidR="00DB0F82" w:rsidRPr="00651526" w:rsidRDefault="00651526" w:rsidP="00651526">
      <w:pPr>
        <w:ind w:firstLine="640"/>
      </w:pPr>
      <w:r w:rsidRPr="00651526">
        <w:rPr>
          <w:rFonts w:eastAsia="方正黑体_GBK" w:hint="eastAsia"/>
        </w:rPr>
        <w:t>第</w:t>
      </w:r>
      <w:r w:rsidRPr="00651526">
        <w:rPr>
          <w:rFonts w:eastAsia="方正黑体_GBK"/>
        </w:rPr>
        <w:t>二十</w:t>
      </w:r>
      <w:r w:rsidRPr="00651526">
        <w:rPr>
          <w:rFonts w:eastAsia="方正黑体_GBK" w:hint="eastAsia"/>
        </w:rPr>
        <w:t>一条</w:t>
      </w:r>
      <w:r w:rsidR="00DB0F82" w:rsidRPr="00651526">
        <w:t xml:space="preserve">  </w:t>
      </w:r>
      <w:r w:rsidR="00DB0F82" w:rsidRPr="00651526">
        <w:rPr>
          <w:rFonts w:hint="eastAsia"/>
        </w:rPr>
        <w:t>因不可抗力因素导致难以实现预定绩效目标的，在履行勤勉尽责义务、没有牟取非法利益前提下，对相关主体可以免除相应责任。</w:t>
      </w:r>
    </w:p>
    <w:p w14:paraId="7DEE8DA1" w14:textId="77777777" w:rsidR="00DB0F82" w:rsidRPr="00651526" w:rsidRDefault="00DB0F82" w:rsidP="00651526">
      <w:pPr>
        <w:ind w:firstLine="640"/>
      </w:pPr>
    </w:p>
    <w:p w14:paraId="43BC5C50" w14:textId="1C9602EE" w:rsidR="00DB0F82" w:rsidRDefault="00651526" w:rsidP="00651526">
      <w:pPr>
        <w:pStyle w:val="afe"/>
      </w:pPr>
      <w:r>
        <w:t>第</w:t>
      </w:r>
      <w:r w:rsidRPr="00651526">
        <w:t>七</w:t>
      </w:r>
      <w:r>
        <w:t>章</w:t>
      </w:r>
      <w:r w:rsidR="00DB0F82" w:rsidRPr="00651526">
        <w:t xml:space="preserve">  </w:t>
      </w:r>
      <w:r w:rsidR="00DB0F82" w:rsidRPr="00651526">
        <w:t>附</w:t>
      </w:r>
      <w:r w:rsidR="00DB0F82" w:rsidRPr="00651526">
        <w:t xml:space="preserve">  </w:t>
      </w:r>
      <w:r w:rsidR="00DB0F82" w:rsidRPr="00651526">
        <w:t>则</w:t>
      </w:r>
    </w:p>
    <w:p w14:paraId="41FB231A" w14:textId="77777777" w:rsidR="00651526" w:rsidRPr="00651526" w:rsidRDefault="00651526" w:rsidP="00651526">
      <w:pPr>
        <w:ind w:firstLine="640"/>
      </w:pPr>
    </w:p>
    <w:p w14:paraId="2C2E4899" w14:textId="130F5D6E" w:rsidR="00DB0F82" w:rsidRPr="00651526" w:rsidRDefault="00651526" w:rsidP="00651526">
      <w:pPr>
        <w:ind w:firstLine="640"/>
      </w:pPr>
      <w:r w:rsidRPr="00651526">
        <w:rPr>
          <w:rFonts w:eastAsia="方正黑体_GBK" w:hint="eastAsia"/>
        </w:rPr>
        <w:t>第</w:t>
      </w:r>
      <w:r w:rsidRPr="00651526">
        <w:rPr>
          <w:rFonts w:eastAsia="方正黑体_GBK"/>
        </w:rPr>
        <w:t>二十</w:t>
      </w:r>
      <w:r w:rsidRPr="00651526">
        <w:rPr>
          <w:rFonts w:eastAsia="方正黑体_GBK" w:hint="eastAsia"/>
        </w:rPr>
        <w:t>二条</w:t>
      </w:r>
      <w:r w:rsidR="00DB0F82" w:rsidRPr="00651526">
        <w:rPr>
          <w:rFonts w:hint="eastAsia"/>
        </w:rPr>
        <w:t xml:space="preserve">  </w:t>
      </w:r>
      <w:r w:rsidR="00DB0F82" w:rsidRPr="00651526">
        <w:rPr>
          <w:rFonts w:hint="eastAsia"/>
        </w:rPr>
        <w:t>单位和部门预算、专项工作、购买服务、政策落实等工作的绩效评价参照本办法执行。</w:t>
      </w:r>
    </w:p>
    <w:p w14:paraId="2E22A67C" w14:textId="0200C5F9" w:rsidR="00DB0F82" w:rsidRPr="00651526" w:rsidRDefault="00651526" w:rsidP="00651526">
      <w:pPr>
        <w:ind w:firstLine="640"/>
      </w:pPr>
      <w:r w:rsidRPr="00651526">
        <w:rPr>
          <w:rFonts w:eastAsia="方正黑体_GBK" w:hint="eastAsia"/>
        </w:rPr>
        <w:t>第</w:t>
      </w:r>
      <w:r w:rsidRPr="00651526">
        <w:rPr>
          <w:rFonts w:eastAsia="方正黑体_GBK"/>
        </w:rPr>
        <w:t>二十</w:t>
      </w:r>
      <w:r w:rsidRPr="00651526">
        <w:rPr>
          <w:rFonts w:eastAsia="方正黑体_GBK" w:hint="eastAsia"/>
        </w:rPr>
        <w:t>三条</w:t>
      </w:r>
      <w:r w:rsidR="00DB0F82" w:rsidRPr="00651526">
        <w:rPr>
          <w:rFonts w:hint="eastAsia"/>
        </w:rPr>
        <w:t xml:space="preserve">  </w:t>
      </w:r>
      <w:r w:rsidR="00DB0F82" w:rsidRPr="00651526">
        <w:rPr>
          <w:rFonts w:hint="eastAsia"/>
        </w:rPr>
        <w:t>本办法自</w:t>
      </w:r>
      <w:r w:rsidR="00DB0F82" w:rsidRPr="00651526">
        <w:rPr>
          <w:rFonts w:hint="eastAsia"/>
        </w:rPr>
        <w:t>2022</w:t>
      </w:r>
      <w:r w:rsidR="00DB0F82" w:rsidRPr="00651526">
        <w:rPr>
          <w:rFonts w:hint="eastAsia"/>
        </w:rPr>
        <w:t>年</w:t>
      </w:r>
      <w:r w:rsidR="00DB0F82" w:rsidRPr="00651526">
        <w:rPr>
          <w:rFonts w:hint="eastAsia"/>
        </w:rPr>
        <w:t>3</w:t>
      </w:r>
      <w:r w:rsidR="00DB0F82" w:rsidRPr="00651526">
        <w:rPr>
          <w:rFonts w:hint="eastAsia"/>
        </w:rPr>
        <w:t>月</w:t>
      </w:r>
      <w:r w:rsidR="00DB0F82" w:rsidRPr="00651526">
        <w:rPr>
          <w:rFonts w:hint="eastAsia"/>
        </w:rPr>
        <w:t>1</w:t>
      </w:r>
      <w:r w:rsidR="00DB0F82" w:rsidRPr="00651526">
        <w:rPr>
          <w:rFonts w:hint="eastAsia"/>
        </w:rPr>
        <w:t>日起施行，《重庆市科技计划绩效评价暂行办法》（渝科局发〔</w:t>
      </w:r>
      <w:r w:rsidR="00DB0F82" w:rsidRPr="00651526">
        <w:rPr>
          <w:rFonts w:hint="eastAsia"/>
        </w:rPr>
        <w:t>2019</w:t>
      </w:r>
      <w:r w:rsidR="00DB0F82" w:rsidRPr="00651526">
        <w:rPr>
          <w:rFonts w:hint="eastAsia"/>
        </w:rPr>
        <w:t>〕</w:t>
      </w:r>
      <w:r w:rsidR="00DB0F82" w:rsidRPr="00651526">
        <w:rPr>
          <w:rFonts w:hint="eastAsia"/>
        </w:rPr>
        <w:t>130</w:t>
      </w:r>
      <w:r w:rsidR="00DB0F82" w:rsidRPr="00651526">
        <w:rPr>
          <w:rFonts w:hint="eastAsia"/>
        </w:rPr>
        <w:t>号）同时废止。</w:t>
      </w:r>
    </w:p>
    <w:sectPr w:rsidR="00DB0F82" w:rsidRPr="00651526" w:rsidSect="0025464D">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1A62D" w14:textId="77777777" w:rsidR="002B4139" w:rsidRDefault="002B4139">
      <w:pPr>
        <w:spacing w:line="240" w:lineRule="auto"/>
        <w:ind w:firstLine="640"/>
      </w:pPr>
      <w:r>
        <w:separator/>
      </w:r>
    </w:p>
  </w:endnote>
  <w:endnote w:type="continuationSeparator" w:id="0">
    <w:p w14:paraId="3B6FC0C2" w14:textId="77777777" w:rsidR="002B4139" w:rsidRDefault="002B4139">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9AF11" w14:textId="77777777" w:rsidR="0025464D" w:rsidRDefault="0025464D">
    <w:pPr>
      <w:pStyle w:val="af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71A8B" w14:textId="77777777" w:rsidR="001E2657" w:rsidRDefault="004A3EA2">
    <w:pPr>
      <w:ind w:leftChars="2280" w:left="7296" w:firstLineChars="2000" w:firstLine="6400"/>
    </w:pPr>
    <w:r>
      <w:rPr>
        <w:noProof/>
      </w:rPr>
      <mc:AlternateContent>
        <mc:Choice Requires="wps">
          <w:drawing>
            <wp:anchor distT="0" distB="0" distL="114300" distR="114300" simplePos="0" relativeHeight="251670528" behindDoc="0" locked="0" layoutInCell="1" allowOverlap="1" wp14:anchorId="05307739" wp14:editId="2F5A7F2E">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F72CE" w14:textId="283734A6"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E2CA4">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307739"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14:paraId="7B8F72CE" w14:textId="283734A6"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E2CA4">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p>
  <w:p w14:paraId="22A2219C" w14:textId="77777777" w:rsidR="001E2657" w:rsidRDefault="004A3EA2">
    <w:pPr>
      <w:ind w:leftChars="2280" w:left="7296" w:firstLineChars="2000" w:firstLine="6400"/>
    </w:pPr>
    <w:r>
      <w:rPr>
        <w:noProof/>
        <w:color w:val="FAFAFA"/>
      </w:rPr>
      <mc:AlternateContent>
        <mc:Choice Requires="wps">
          <w:drawing>
            <wp:anchor distT="0" distB="0" distL="114300" distR="114300" simplePos="0" relativeHeight="251669504" behindDoc="0" locked="0" layoutInCell="1" allowOverlap="1" wp14:anchorId="3DCDC767" wp14:editId="0DB221B3">
              <wp:simplePos x="0" y="0"/>
              <wp:positionH relativeFrom="column">
                <wp:posOffset>-19050</wp:posOffset>
              </wp:positionH>
              <wp:positionV relativeFrom="paragraph">
                <wp:posOffset>140335</wp:posOffset>
              </wp:positionV>
              <wp:extent cx="56160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A592E4A"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05pt" to="440.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" strokecolor="#005192" strokeweight="1.75pt">
              <v:stroke joinstyle="miter"/>
            </v:line>
          </w:pict>
        </mc:Fallback>
      </mc:AlternateContent>
    </w:r>
  </w:p>
  <w:p w14:paraId="40F032B7" w14:textId="767270F5" w:rsidR="001E2657" w:rsidRDefault="0025464D">
    <w:pPr>
      <w:wordWrap w:val="0"/>
      <w:ind w:firstLine="562"/>
      <w:jc w:val="right"/>
      <w:rPr>
        <w:rFonts w:ascii="宋体" w:eastAsia="宋体" w:hAnsi="宋体" w:cs="宋体"/>
        <w:b/>
        <w:bCs/>
        <w:color w:val="005192"/>
        <w:sz w:val="28"/>
        <w:szCs w:val="44"/>
      </w:rPr>
    </w:pPr>
    <w:r w:rsidRPr="0025464D">
      <w:rPr>
        <w:rFonts w:ascii="宋体" w:eastAsia="宋体" w:hAnsi="宋体" w:cs="宋体" w:hint="eastAsia"/>
        <w:b/>
        <w:bCs/>
        <w:color w:val="005192"/>
        <w:sz w:val="28"/>
        <w:szCs w:val="44"/>
        <w:lang w:eastAsia="zh-Hans"/>
      </w:rPr>
      <w:t>重庆市科学技术局</w:t>
    </w:r>
    <w:r w:rsidR="004A3EA2">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61E7" w14:textId="77777777" w:rsidR="0025464D" w:rsidRDefault="0025464D">
    <w:pPr>
      <w:pStyle w:val="af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9C27F" w14:textId="77777777" w:rsidR="002B4139" w:rsidRDefault="002B4139">
      <w:pPr>
        <w:spacing w:line="240" w:lineRule="auto"/>
        <w:ind w:firstLine="640"/>
      </w:pPr>
      <w:r>
        <w:separator/>
      </w:r>
    </w:p>
  </w:footnote>
  <w:footnote w:type="continuationSeparator" w:id="0">
    <w:p w14:paraId="35DEBB19" w14:textId="77777777" w:rsidR="002B4139" w:rsidRDefault="002B4139">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01CC" w14:textId="77777777" w:rsidR="0025464D" w:rsidRDefault="0025464D">
    <w:pPr>
      <w:pStyle w:val="af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A543" w14:textId="53116400" w:rsidR="001E2657" w:rsidRDefault="004A3EA2">
    <w:pPr>
      <w:ind w:firstLine="643"/>
      <w:textAlignment w:val="center"/>
      <w:rPr>
        <w:rFonts w:ascii="宋体" w:eastAsia="宋体" w:hAnsi="宋体" w:cs="宋体"/>
        <w:b/>
        <w:bCs/>
        <w:color w:val="005192"/>
        <w:szCs w:val="32"/>
      </w:rPr>
    </w:pPr>
    <w:r>
      <w:rPr>
        <w:rFonts w:ascii="方正仿宋_GBK" w:hAnsi="方正仿宋_GBK" w:cs="方正仿宋_GBK" w:hint="eastAsia"/>
        <w:b/>
        <w:bCs/>
        <w:noProof/>
        <w:color w:val="000000" w:themeColor="text1"/>
      </w:rPr>
      <mc:AlternateContent>
        <mc:Choice Requires="wps">
          <w:drawing>
            <wp:anchor distT="0" distB="0" distL="114300" distR="114300" simplePos="0" relativeHeight="251665408" behindDoc="0" locked="0" layoutInCell="1" allowOverlap="1" wp14:anchorId="468B0DFB" wp14:editId="792DBD5B">
              <wp:simplePos x="0" y="0"/>
              <wp:positionH relativeFrom="column">
                <wp:posOffset>-4445</wp:posOffset>
              </wp:positionH>
              <wp:positionV relativeFrom="paragraph">
                <wp:posOffset>462280</wp:posOffset>
              </wp:positionV>
              <wp:extent cx="5616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D93BEE7" id="直接连接符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6.4pt" to="441.8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" strokecolor="#005192" strokeweight="1.75pt">
              <v:stroke joinstyle="miter"/>
            </v:line>
          </w:pict>
        </mc:Fallback>
      </mc:AlternateContent>
    </w:r>
    <w:r>
      <w:rPr>
        <w:rFonts w:ascii="宋体" w:eastAsia="宋体" w:hAnsi="宋体" w:cs="宋体" w:hint="eastAsia"/>
        <w:b/>
        <w:bCs/>
        <w:noProof/>
        <w:color w:val="005192"/>
      </w:rPr>
      <w:drawing>
        <wp:inline distT="0" distB="0" distL="114300" distR="114300" wp14:anchorId="36CDBF22" wp14:editId="0E2A3B45">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1" w:name="_Hlk105686991"/>
    <w:r w:rsidR="0025464D">
      <w:rPr>
        <w:rFonts w:ascii="宋体" w:eastAsia="宋体" w:hAnsi="宋体" w:cs="宋体" w:hint="eastAsia"/>
        <w:b/>
        <w:bCs/>
        <w:color w:val="005192"/>
        <w:lang w:eastAsia="zh-Hans"/>
      </w:rPr>
      <w:t>重庆市科学技术局</w:t>
    </w:r>
    <w:bookmarkEnd w:id="1"/>
    <w:r>
      <w:rPr>
        <w:rFonts w:ascii="宋体" w:eastAsia="宋体" w:hAnsi="宋体" w:cs="宋体" w:hint="eastAsia"/>
        <w:b/>
        <w:bCs/>
        <w:color w:val="005192"/>
        <w:szCs w:val="32"/>
        <w:lang w:eastAsia="zh-Hans"/>
      </w:rPr>
      <w:t>规范性文件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0EFB" w14:textId="77777777" w:rsidR="0025464D" w:rsidRDefault="0025464D">
    <w:pPr>
      <w:pStyle w:val="af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F015A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A37448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C90205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F686F74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965496F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5B2906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8714841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E86682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844CD9D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A6959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defaultTabStop w:val="420"/>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E3"/>
    <w:rsid w:val="BD9D1569"/>
    <w:rsid w:val="EBDDA9D0"/>
    <w:rsid w:val="F05B4F69"/>
    <w:rsid w:val="F7F902F6"/>
    <w:rsid w:val="F97D9566"/>
    <w:rsid w:val="FDFF411C"/>
    <w:rsid w:val="00172A27"/>
    <w:rsid w:val="001E2657"/>
    <w:rsid w:val="001E2CA4"/>
    <w:rsid w:val="0025464D"/>
    <w:rsid w:val="002B4139"/>
    <w:rsid w:val="003867D4"/>
    <w:rsid w:val="003D1490"/>
    <w:rsid w:val="004A3EA2"/>
    <w:rsid w:val="004C1B88"/>
    <w:rsid w:val="00544A7B"/>
    <w:rsid w:val="00651526"/>
    <w:rsid w:val="00791DB1"/>
    <w:rsid w:val="00B025C3"/>
    <w:rsid w:val="00BD71E3"/>
    <w:rsid w:val="00C06A63"/>
    <w:rsid w:val="00DB0F82"/>
    <w:rsid w:val="00EA6B85"/>
    <w:rsid w:val="00F2469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0F04ED"/>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68CBF0"/>
  <w15:docId w15:val="{5FBA3107-C965-4FF7-98A4-97E62936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Default Paragraph Font" w:semiHidden="1" w:qFormat="1"/>
    <w:lsdException w:name="Date" w:uiPriority="99"/>
    <w:lsdException w:name="Hyperlink" w:uiPriority="99"/>
    <w:lsdException w:name="HTML Top of Form" w:semiHidden="1" w:uiPriority="99" w:unhideWhenUsed="1"/>
    <w:lsdException w:name="HTML Bottom of Form" w:semiHidden="1" w:uiPriority="99" w:unhideWhenUsed="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C3"/>
    <w:pPr>
      <w:widowControl w:val="0"/>
      <w:adjustRightInd w:val="0"/>
      <w:snapToGrid w:val="0"/>
      <w:spacing w:line="600" w:lineRule="exact"/>
      <w:ind w:firstLineChars="200" w:firstLine="200"/>
      <w:contextualSpacing/>
      <w:jc w:val="both"/>
    </w:pPr>
    <w:rPr>
      <w:rFonts w:eastAsia="方正仿宋_GBK"/>
      <w:kern w:val="2"/>
      <w:sz w:val="32"/>
      <w:szCs w:val="24"/>
    </w:rPr>
  </w:style>
  <w:style w:type="paragraph" w:styleId="1">
    <w:name w:val="heading 1"/>
    <w:basedOn w:val="a"/>
    <w:next w:val="a"/>
    <w:link w:val="10"/>
    <w:uiPriority w:val="9"/>
    <w:rsid w:val="00B025C3"/>
    <w:pPr>
      <w:keepNext/>
      <w:keepLines/>
      <w:spacing w:before="340" w:after="330" w:line="578" w:lineRule="auto"/>
      <w:outlineLvl w:val="0"/>
    </w:pPr>
    <w:rPr>
      <w:rFonts w:eastAsia="方正黑体_GBK"/>
      <w:bCs/>
      <w:kern w:val="44"/>
      <w:szCs w:val="44"/>
    </w:rPr>
  </w:style>
  <w:style w:type="paragraph" w:styleId="2">
    <w:name w:val="heading 2"/>
    <w:basedOn w:val="a"/>
    <w:next w:val="a"/>
    <w:link w:val="20"/>
    <w:rsid w:val="00B025C3"/>
    <w:pPr>
      <w:keepNext/>
      <w:keepLines/>
      <w:spacing w:before="260" w:after="260" w:line="416" w:lineRule="auto"/>
      <w:outlineLvl w:val="1"/>
    </w:pPr>
    <w:rPr>
      <w:rFonts w:ascii="Cambria" w:hAnsi="Cambria"/>
      <w:b/>
      <w:bCs/>
      <w:szCs w:val="32"/>
    </w:rPr>
  </w:style>
  <w:style w:type="paragraph" w:styleId="3">
    <w:name w:val="heading 3"/>
    <w:basedOn w:val="a"/>
    <w:next w:val="a"/>
    <w:link w:val="30"/>
    <w:rsid w:val="00B025C3"/>
    <w:pPr>
      <w:keepNext/>
      <w:keepLines/>
      <w:spacing w:before="260" w:after="260" w:line="415" w:lineRule="auto"/>
      <w:outlineLvl w:val="2"/>
    </w:pPr>
    <w:rPr>
      <w:rFonts w:eastAsia="黑体"/>
      <w:b/>
      <w:bCs/>
      <w:szCs w:val="32"/>
    </w:rPr>
  </w:style>
  <w:style w:type="paragraph" w:styleId="4">
    <w:name w:val="heading 4"/>
    <w:basedOn w:val="a"/>
    <w:next w:val="a"/>
    <w:link w:val="40"/>
    <w:uiPriority w:val="9"/>
    <w:rsid w:val="00B025C3"/>
    <w:pPr>
      <w:spacing w:before="280" w:after="290" w:line="376" w:lineRule="auto"/>
      <w:outlineLvl w:val="3"/>
    </w:pPr>
    <w:rPr>
      <w:sz w:val="28"/>
      <w:szCs w:val="28"/>
    </w:rPr>
  </w:style>
  <w:style w:type="paragraph" w:styleId="5">
    <w:name w:val="heading 5"/>
    <w:basedOn w:val="a"/>
    <w:next w:val="a"/>
    <w:link w:val="50"/>
    <w:uiPriority w:val="99"/>
    <w:rsid w:val="00B025C3"/>
    <w:pPr>
      <w:keepNext/>
      <w:keepLines/>
      <w:spacing w:before="280" w:after="290" w:line="376" w:lineRule="auto"/>
      <w:outlineLvl w:val="4"/>
    </w:pPr>
    <w:rPr>
      <w:rFonts w:ascii="Arial Narrow" w:eastAsia="仿宋_GB2312" w:hAnsi="Arial Narrow"/>
      <w:b/>
      <w:bCs/>
      <w:color w:val="000000"/>
      <w:sz w:val="28"/>
      <w:szCs w:val="28"/>
    </w:rPr>
  </w:style>
  <w:style w:type="paragraph" w:styleId="6">
    <w:name w:val="heading 6"/>
    <w:basedOn w:val="a"/>
    <w:next w:val="a"/>
    <w:link w:val="60"/>
    <w:uiPriority w:val="99"/>
    <w:rsid w:val="00B025C3"/>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99"/>
    <w:rsid w:val="00B025C3"/>
    <w:pPr>
      <w:keepNext/>
      <w:keepLines/>
      <w:spacing w:before="240" w:after="64" w:line="320" w:lineRule="auto"/>
      <w:outlineLvl w:val="6"/>
    </w:pPr>
    <w:rPr>
      <w:b/>
      <w:bCs/>
      <w:sz w:val="24"/>
    </w:rPr>
  </w:style>
  <w:style w:type="paragraph" w:styleId="8">
    <w:name w:val="heading 8"/>
    <w:basedOn w:val="a"/>
    <w:next w:val="a"/>
    <w:link w:val="80"/>
    <w:uiPriority w:val="99"/>
    <w:rsid w:val="00B025C3"/>
    <w:pPr>
      <w:keepNext/>
      <w:keepLines/>
      <w:spacing w:before="240" w:after="64" w:line="320" w:lineRule="auto"/>
      <w:outlineLvl w:val="7"/>
    </w:pPr>
    <w:rPr>
      <w:rFonts w:ascii="Arial" w:eastAsia="黑体" w:hAnsi="Arial"/>
      <w:sz w:val="24"/>
    </w:rPr>
  </w:style>
  <w:style w:type="paragraph" w:styleId="9">
    <w:name w:val="heading 9"/>
    <w:basedOn w:val="a"/>
    <w:next w:val="a"/>
    <w:link w:val="90"/>
    <w:uiPriority w:val="99"/>
    <w:rsid w:val="00B025C3"/>
    <w:pPr>
      <w:keepNext/>
      <w:keepLines/>
      <w:spacing w:before="240" w:after="64" w:line="320" w:lineRule="auto"/>
      <w:outlineLvl w:val="8"/>
    </w:pPr>
    <w:rPr>
      <w:rFonts w:ascii="Arial" w:eastAsia="黑体" w:hAnsi="Arial"/>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sid w:val="00B025C3"/>
    <w:rPr>
      <w:rFonts w:eastAsia="方正黑体_GBK"/>
      <w:bCs/>
      <w:kern w:val="44"/>
      <w:sz w:val="32"/>
      <w:szCs w:val="44"/>
    </w:rPr>
  </w:style>
  <w:style w:type="character" w:customStyle="1" w:styleId="20">
    <w:name w:val="标题 2 字符"/>
    <w:link w:val="2"/>
    <w:qFormat/>
    <w:rsid w:val="00B025C3"/>
    <w:rPr>
      <w:rFonts w:ascii="Cambria" w:eastAsia="方正仿宋_GBK" w:hAnsi="Cambria"/>
      <w:b/>
      <w:bCs/>
      <w:kern w:val="2"/>
      <w:sz w:val="32"/>
      <w:szCs w:val="32"/>
    </w:rPr>
  </w:style>
  <w:style w:type="character" w:customStyle="1" w:styleId="30">
    <w:name w:val="标题 3 字符"/>
    <w:link w:val="3"/>
    <w:qFormat/>
    <w:rsid w:val="00B025C3"/>
    <w:rPr>
      <w:rFonts w:eastAsia="黑体"/>
      <w:b/>
      <w:bCs/>
      <w:kern w:val="2"/>
      <w:sz w:val="32"/>
      <w:szCs w:val="32"/>
    </w:rPr>
  </w:style>
  <w:style w:type="character" w:customStyle="1" w:styleId="40">
    <w:name w:val="标题 4 字符"/>
    <w:link w:val="4"/>
    <w:uiPriority w:val="9"/>
    <w:qFormat/>
    <w:rsid w:val="00B025C3"/>
    <w:rPr>
      <w:rFonts w:eastAsia="方正仿宋_GBK"/>
      <w:kern w:val="2"/>
      <w:sz w:val="28"/>
      <w:szCs w:val="28"/>
    </w:rPr>
  </w:style>
  <w:style w:type="character" w:customStyle="1" w:styleId="50">
    <w:name w:val="标题 5 字符"/>
    <w:link w:val="5"/>
    <w:uiPriority w:val="99"/>
    <w:qFormat/>
    <w:rsid w:val="00B025C3"/>
    <w:rPr>
      <w:rFonts w:ascii="Arial Narrow" w:eastAsia="仿宋_GB2312" w:hAnsi="Arial Narrow"/>
      <w:b/>
      <w:bCs/>
      <w:color w:val="000000"/>
      <w:kern w:val="2"/>
      <w:sz w:val="28"/>
      <w:szCs w:val="28"/>
    </w:rPr>
  </w:style>
  <w:style w:type="character" w:customStyle="1" w:styleId="60">
    <w:name w:val="标题 6 字符"/>
    <w:link w:val="6"/>
    <w:uiPriority w:val="99"/>
    <w:qFormat/>
    <w:rsid w:val="00B025C3"/>
    <w:rPr>
      <w:rFonts w:ascii="Arial" w:eastAsia="黑体" w:hAnsi="Arial"/>
      <w:b/>
      <w:bCs/>
      <w:kern w:val="2"/>
      <w:sz w:val="24"/>
      <w:szCs w:val="24"/>
    </w:rPr>
  </w:style>
  <w:style w:type="character" w:customStyle="1" w:styleId="70">
    <w:name w:val="标题 7 字符"/>
    <w:link w:val="7"/>
    <w:uiPriority w:val="99"/>
    <w:qFormat/>
    <w:rsid w:val="00B025C3"/>
    <w:rPr>
      <w:rFonts w:eastAsia="方正仿宋_GBK"/>
      <w:b/>
      <w:bCs/>
      <w:kern w:val="2"/>
      <w:sz w:val="24"/>
      <w:szCs w:val="24"/>
    </w:rPr>
  </w:style>
  <w:style w:type="character" w:customStyle="1" w:styleId="80">
    <w:name w:val="标题 8 字符"/>
    <w:link w:val="8"/>
    <w:uiPriority w:val="99"/>
    <w:qFormat/>
    <w:rsid w:val="00B025C3"/>
    <w:rPr>
      <w:rFonts w:ascii="Arial" w:eastAsia="黑体" w:hAnsi="Arial"/>
      <w:kern w:val="2"/>
      <w:sz w:val="24"/>
      <w:szCs w:val="24"/>
    </w:rPr>
  </w:style>
  <w:style w:type="character" w:customStyle="1" w:styleId="90">
    <w:name w:val="标题 9 字符"/>
    <w:link w:val="9"/>
    <w:uiPriority w:val="99"/>
    <w:qFormat/>
    <w:rsid w:val="00B025C3"/>
    <w:rPr>
      <w:rFonts w:ascii="Arial" w:eastAsia="黑体" w:hAnsi="Arial"/>
      <w:kern w:val="2"/>
      <w:sz w:val="32"/>
      <w:szCs w:val="21"/>
    </w:rPr>
  </w:style>
  <w:style w:type="paragraph" w:customStyle="1" w:styleId="a3">
    <w:name w:val="表格字体"/>
    <w:basedOn w:val="a"/>
    <w:qFormat/>
    <w:rsid w:val="00B025C3"/>
    <w:pPr>
      <w:spacing w:line="240" w:lineRule="auto"/>
      <w:ind w:firstLineChars="0" w:firstLine="0"/>
    </w:pPr>
    <w:rPr>
      <w:sz w:val="21"/>
    </w:rPr>
  </w:style>
  <w:style w:type="character" w:styleId="a4">
    <w:name w:val="Hyperlink"/>
    <w:basedOn w:val="a0"/>
    <w:uiPriority w:val="99"/>
    <w:unhideWhenUsed/>
    <w:rsid w:val="00B025C3"/>
    <w:rPr>
      <w:color w:val="0000FF"/>
      <w:u w:val="single"/>
    </w:rPr>
  </w:style>
  <w:style w:type="paragraph" w:customStyle="1" w:styleId="a5">
    <w:name w:val="二级标题"/>
    <w:basedOn w:val="a"/>
    <w:next w:val="a"/>
    <w:qFormat/>
    <w:rsid w:val="00B025C3"/>
    <w:pPr>
      <w:outlineLvl w:val="1"/>
    </w:pPr>
    <w:rPr>
      <w:rFonts w:eastAsia="方正楷体_GBK"/>
    </w:rPr>
  </w:style>
  <w:style w:type="paragraph" w:customStyle="1" w:styleId="a6">
    <w:name w:val="附件"/>
    <w:basedOn w:val="a"/>
    <w:next w:val="a"/>
    <w:qFormat/>
    <w:rsid w:val="00B025C3"/>
    <w:pPr>
      <w:ind w:firstLineChars="0" w:firstLine="0"/>
      <w:outlineLvl w:val="0"/>
    </w:pPr>
    <w:rPr>
      <w:rFonts w:eastAsia="方正黑体_GBK"/>
    </w:rPr>
  </w:style>
  <w:style w:type="paragraph" w:styleId="a7">
    <w:name w:val="List Paragraph"/>
    <w:basedOn w:val="a"/>
    <w:uiPriority w:val="99"/>
    <w:rsid w:val="00B025C3"/>
    <w:pPr>
      <w:ind w:firstLine="420"/>
    </w:pPr>
  </w:style>
  <w:style w:type="paragraph" w:customStyle="1" w:styleId="a8">
    <w:name w:val="落款"/>
    <w:basedOn w:val="a"/>
    <w:next w:val="a"/>
    <w:link w:val="a9"/>
    <w:qFormat/>
    <w:rsid w:val="00B025C3"/>
    <w:pPr>
      <w:ind w:rightChars="200" w:right="200" w:firstLineChars="0" w:firstLine="0"/>
      <w:jc w:val="right"/>
    </w:pPr>
  </w:style>
  <w:style w:type="character" w:customStyle="1" w:styleId="a9">
    <w:name w:val="落款 字符"/>
    <w:basedOn w:val="a0"/>
    <w:link w:val="a8"/>
    <w:rsid w:val="00B025C3"/>
    <w:rPr>
      <w:rFonts w:eastAsia="方正仿宋_GBK"/>
      <w:kern w:val="2"/>
      <w:sz w:val="32"/>
      <w:szCs w:val="24"/>
    </w:rPr>
  </w:style>
  <w:style w:type="paragraph" w:styleId="aa">
    <w:name w:val="Balloon Text"/>
    <w:basedOn w:val="a"/>
    <w:link w:val="ab"/>
    <w:rsid w:val="00B025C3"/>
    <w:pPr>
      <w:spacing w:line="240" w:lineRule="auto"/>
    </w:pPr>
    <w:rPr>
      <w:sz w:val="18"/>
      <w:szCs w:val="18"/>
    </w:rPr>
  </w:style>
  <w:style w:type="character" w:customStyle="1" w:styleId="ab">
    <w:name w:val="批注框文本 字符"/>
    <w:basedOn w:val="a0"/>
    <w:link w:val="aa"/>
    <w:rsid w:val="00B025C3"/>
    <w:rPr>
      <w:rFonts w:eastAsia="方正仿宋_GBK"/>
      <w:kern w:val="2"/>
      <w:sz w:val="18"/>
      <w:szCs w:val="18"/>
    </w:rPr>
  </w:style>
  <w:style w:type="paragraph" w:styleId="ac">
    <w:name w:val="annotation text"/>
    <w:basedOn w:val="a"/>
    <w:link w:val="ad"/>
    <w:uiPriority w:val="99"/>
    <w:rsid w:val="00B025C3"/>
    <w:pPr>
      <w:jc w:val="left"/>
    </w:pPr>
  </w:style>
  <w:style w:type="character" w:customStyle="1" w:styleId="ad">
    <w:name w:val="批注文字 字符"/>
    <w:basedOn w:val="a0"/>
    <w:link w:val="ac"/>
    <w:uiPriority w:val="99"/>
    <w:rsid w:val="00B025C3"/>
    <w:rPr>
      <w:rFonts w:eastAsia="方正仿宋_GBK"/>
      <w:kern w:val="2"/>
      <w:sz w:val="32"/>
      <w:szCs w:val="24"/>
    </w:rPr>
  </w:style>
  <w:style w:type="character" w:styleId="ae">
    <w:name w:val="annotation reference"/>
    <w:basedOn w:val="a0"/>
    <w:rsid w:val="00B025C3"/>
    <w:rPr>
      <w:sz w:val="21"/>
      <w:szCs w:val="21"/>
    </w:rPr>
  </w:style>
  <w:style w:type="paragraph" w:styleId="af">
    <w:name w:val="annotation subject"/>
    <w:basedOn w:val="ac"/>
    <w:next w:val="ac"/>
    <w:link w:val="af0"/>
    <w:uiPriority w:val="99"/>
    <w:rsid w:val="00B025C3"/>
    <w:rPr>
      <w:b/>
      <w:bCs/>
    </w:rPr>
  </w:style>
  <w:style w:type="character" w:customStyle="1" w:styleId="af0">
    <w:name w:val="批注主题 字符"/>
    <w:basedOn w:val="ad"/>
    <w:link w:val="af"/>
    <w:uiPriority w:val="99"/>
    <w:rsid w:val="00B025C3"/>
    <w:rPr>
      <w:rFonts w:eastAsia="方正仿宋_GBK"/>
      <w:b/>
      <w:bCs/>
      <w:kern w:val="2"/>
      <w:sz w:val="32"/>
      <w:szCs w:val="24"/>
    </w:rPr>
  </w:style>
  <w:style w:type="paragraph" w:styleId="af1">
    <w:name w:val="Date"/>
    <w:basedOn w:val="a"/>
    <w:next w:val="a"/>
    <w:link w:val="af2"/>
    <w:uiPriority w:val="99"/>
    <w:unhideWhenUsed/>
    <w:rsid w:val="00B025C3"/>
    <w:pPr>
      <w:adjustRightInd/>
      <w:snapToGrid/>
      <w:spacing w:line="240" w:lineRule="auto"/>
      <w:ind w:leftChars="2500" w:left="100" w:firstLineChars="0" w:firstLine="0"/>
      <w:contextualSpacing w:val="0"/>
    </w:pPr>
    <w:rPr>
      <w:rFonts w:ascii="Calibri" w:eastAsia="宋体" w:hAnsi="Calibri"/>
      <w:kern w:val="0"/>
      <w:sz w:val="20"/>
      <w:szCs w:val="20"/>
    </w:rPr>
  </w:style>
  <w:style w:type="character" w:customStyle="1" w:styleId="af2">
    <w:name w:val="日期 字符"/>
    <w:basedOn w:val="a0"/>
    <w:link w:val="af1"/>
    <w:uiPriority w:val="99"/>
    <w:rsid w:val="00B025C3"/>
    <w:rPr>
      <w:rFonts w:ascii="Calibri" w:hAnsi="Calibri"/>
    </w:rPr>
  </w:style>
  <w:style w:type="character" w:customStyle="1" w:styleId="11">
    <w:name w:val="日期 字符1"/>
    <w:basedOn w:val="a0"/>
    <w:rsid w:val="00B025C3"/>
    <w:rPr>
      <w:rFonts w:ascii="Times New Roman" w:eastAsia="方正仿宋_GBK" w:hAnsi="Times New Roman"/>
      <w:kern w:val="2"/>
      <w:sz w:val="32"/>
      <w:szCs w:val="24"/>
    </w:rPr>
  </w:style>
  <w:style w:type="paragraph" w:customStyle="1" w:styleId="af3">
    <w:name w:val="三级标题"/>
    <w:basedOn w:val="a"/>
    <w:next w:val="a"/>
    <w:rsid w:val="00B025C3"/>
    <w:pPr>
      <w:outlineLvl w:val="2"/>
    </w:pPr>
    <w:rPr>
      <w:b/>
    </w:rPr>
  </w:style>
  <w:style w:type="paragraph" w:customStyle="1" w:styleId="af4">
    <w:name w:val="图表标题"/>
    <w:basedOn w:val="a"/>
    <w:next w:val="a"/>
    <w:rsid w:val="00B025C3"/>
    <w:pPr>
      <w:ind w:firstLineChars="0" w:firstLine="0"/>
      <w:jc w:val="center"/>
      <w:outlineLvl w:val="2"/>
    </w:pPr>
    <w:rPr>
      <w:rFonts w:eastAsia="方正黑体_GBK"/>
      <w:sz w:val="28"/>
    </w:rPr>
  </w:style>
  <w:style w:type="table" w:styleId="af5">
    <w:name w:val="Table Grid"/>
    <w:basedOn w:val="a1"/>
    <w:uiPriority w:val="59"/>
    <w:qFormat/>
    <w:rsid w:val="00B025C3"/>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文档标题"/>
    <w:basedOn w:val="a"/>
    <w:next w:val="a"/>
    <w:qFormat/>
    <w:rsid w:val="00B025C3"/>
    <w:pPr>
      <w:ind w:firstLineChars="0" w:firstLine="0"/>
      <w:jc w:val="center"/>
      <w:outlineLvl w:val="0"/>
    </w:pPr>
    <w:rPr>
      <w:rFonts w:eastAsia="方正小标宋_GBK"/>
      <w:sz w:val="44"/>
    </w:rPr>
  </w:style>
  <w:style w:type="paragraph" w:customStyle="1" w:styleId="af7">
    <w:name w:val="文号"/>
    <w:basedOn w:val="a"/>
    <w:next w:val="a"/>
    <w:qFormat/>
    <w:rsid w:val="00B025C3"/>
    <w:pPr>
      <w:ind w:firstLineChars="0" w:firstLine="0"/>
      <w:jc w:val="center"/>
    </w:pPr>
  </w:style>
  <w:style w:type="paragraph" w:styleId="af8">
    <w:name w:val="footer"/>
    <w:basedOn w:val="a"/>
    <w:link w:val="af9"/>
    <w:uiPriority w:val="99"/>
    <w:rsid w:val="00B025C3"/>
    <w:pPr>
      <w:tabs>
        <w:tab w:val="center" w:pos="4153"/>
        <w:tab w:val="right" w:pos="8306"/>
      </w:tabs>
      <w:spacing w:line="240" w:lineRule="atLeast"/>
      <w:jc w:val="left"/>
    </w:pPr>
    <w:rPr>
      <w:sz w:val="18"/>
      <w:szCs w:val="18"/>
    </w:rPr>
  </w:style>
  <w:style w:type="character" w:customStyle="1" w:styleId="af9">
    <w:name w:val="页脚 字符"/>
    <w:basedOn w:val="a0"/>
    <w:link w:val="af8"/>
    <w:uiPriority w:val="99"/>
    <w:rsid w:val="00B025C3"/>
    <w:rPr>
      <w:rFonts w:eastAsia="方正仿宋_GBK"/>
      <w:kern w:val="2"/>
      <w:sz w:val="18"/>
      <w:szCs w:val="18"/>
    </w:rPr>
  </w:style>
  <w:style w:type="paragraph" w:styleId="afa">
    <w:name w:val="header"/>
    <w:basedOn w:val="a"/>
    <w:link w:val="afb"/>
    <w:uiPriority w:val="99"/>
    <w:rsid w:val="00B025C3"/>
    <w:pPr>
      <w:pBdr>
        <w:bottom w:val="single" w:sz="6" w:space="1" w:color="auto"/>
      </w:pBdr>
      <w:tabs>
        <w:tab w:val="center" w:pos="4153"/>
        <w:tab w:val="right" w:pos="8306"/>
      </w:tabs>
      <w:spacing w:line="240" w:lineRule="atLeast"/>
      <w:jc w:val="center"/>
    </w:pPr>
    <w:rPr>
      <w:sz w:val="18"/>
      <w:szCs w:val="18"/>
    </w:rPr>
  </w:style>
  <w:style w:type="character" w:customStyle="1" w:styleId="afb">
    <w:name w:val="页眉 字符"/>
    <w:basedOn w:val="a0"/>
    <w:link w:val="afa"/>
    <w:uiPriority w:val="99"/>
    <w:rsid w:val="00B025C3"/>
    <w:rPr>
      <w:rFonts w:eastAsia="方正仿宋_GBK"/>
      <w:kern w:val="2"/>
      <w:sz w:val="18"/>
      <w:szCs w:val="18"/>
    </w:rPr>
  </w:style>
  <w:style w:type="paragraph" w:customStyle="1" w:styleId="afc">
    <w:name w:val="一级标题"/>
    <w:basedOn w:val="a"/>
    <w:next w:val="a"/>
    <w:link w:val="afd"/>
    <w:qFormat/>
    <w:rsid w:val="00B025C3"/>
    <w:pPr>
      <w:outlineLvl w:val="0"/>
    </w:pPr>
    <w:rPr>
      <w:rFonts w:eastAsia="方正黑体_GBK"/>
      <w:szCs w:val="32"/>
    </w:rPr>
  </w:style>
  <w:style w:type="character" w:customStyle="1" w:styleId="afd">
    <w:name w:val="一级标题 字符"/>
    <w:basedOn w:val="a0"/>
    <w:link w:val="afc"/>
    <w:rsid w:val="00B025C3"/>
    <w:rPr>
      <w:rFonts w:eastAsia="方正黑体_GBK"/>
      <w:kern w:val="2"/>
      <w:sz w:val="32"/>
      <w:szCs w:val="32"/>
    </w:rPr>
  </w:style>
  <w:style w:type="paragraph" w:customStyle="1" w:styleId="afe">
    <w:name w:val="章节标题"/>
    <w:basedOn w:val="a"/>
    <w:next w:val="a"/>
    <w:qFormat/>
    <w:rsid w:val="00B025C3"/>
    <w:pPr>
      <w:ind w:firstLineChars="0" w:firstLine="0"/>
      <w:jc w:val="center"/>
      <w:outlineLvl w:val="0"/>
    </w:pPr>
    <w:rPr>
      <w:rFonts w:eastAsia="方正黑体_GBK"/>
    </w:rPr>
  </w:style>
  <w:style w:type="paragraph" w:customStyle="1" w:styleId="aff">
    <w:name w:val="正文顶格"/>
    <w:basedOn w:val="a"/>
    <w:next w:val="a"/>
    <w:link w:val="aff0"/>
    <w:qFormat/>
    <w:rsid w:val="00B025C3"/>
    <w:pPr>
      <w:ind w:firstLineChars="0" w:firstLine="0"/>
    </w:pPr>
  </w:style>
  <w:style w:type="character" w:customStyle="1" w:styleId="aff0">
    <w:name w:val="正文顶格 字符"/>
    <w:basedOn w:val="a0"/>
    <w:link w:val="aff"/>
    <w:rsid w:val="00B025C3"/>
    <w:rPr>
      <w:rFonts w:eastAsia="方正仿宋_GBK"/>
      <w:kern w:val="2"/>
      <w:sz w:val="32"/>
      <w:szCs w:val="24"/>
    </w:rPr>
  </w:style>
  <w:style w:type="paragraph" w:customStyle="1" w:styleId="aff1">
    <w:name w:val="专栏"/>
    <w:basedOn w:val="a"/>
    <w:rsid w:val="00B025C3"/>
    <w:pPr>
      <w:spacing w:line="400" w:lineRule="exact"/>
    </w:pPr>
    <w:rPr>
      <w:sz w:val="24"/>
    </w:rPr>
  </w:style>
  <w:style w:type="paragraph" w:customStyle="1" w:styleId="aff2">
    <w:name w:val="专栏编号"/>
    <w:basedOn w:val="aff1"/>
    <w:next w:val="aff1"/>
    <w:rsid w:val="00B025C3"/>
    <w:pPr>
      <w:ind w:firstLineChars="0" w:firstLine="0"/>
      <w:outlineLvl w:val="2"/>
    </w:pPr>
    <w:rPr>
      <w:rFonts w:eastAsia="方正黑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Template>
  <TotalTime>11</TotalTime>
  <Pages>12</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陈增林</dc:creator>
  <cp:lastModifiedBy>张洪川</cp:lastModifiedBy>
  <cp:revision>7</cp:revision>
  <cp:lastPrinted>2022-06-06T16:09:00Z</cp:lastPrinted>
  <dcterms:created xsi:type="dcterms:W3CDTF">2022-06-09T08:55:00Z</dcterms:created>
  <dcterms:modified xsi:type="dcterms:W3CDTF">2022-06-10T07:11:00Z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