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F1" w:rsidRDefault="000048F1">
      <w:pPr>
        <w:ind w:firstLine="640"/>
      </w:pPr>
    </w:p>
    <w:p w:rsidR="000048F1" w:rsidRDefault="000048F1">
      <w:pPr>
        <w:ind w:firstLine="640"/>
      </w:pPr>
    </w:p>
    <w:p w:rsidR="000048F1" w:rsidRDefault="004A58D9">
      <w:pPr>
        <w:pStyle w:val="afa"/>
      </w:pPr>
      <w:r>
        <w:rPr>
          <w:rFonts w:hint="eastAsia"/>
        </w:rPr>
        <w:t>重庆市科学技术局</w:t>
      </w:r>
      <w:r>
        <w:rPr>
          <w:rFonts w:hAnsi="宋体" w:cs="宋体" w:hint="eastAsia"/>
          <w:color w:val="000000"/>
          <w:kern w:val="0"/>
        </w:rPr>
        <w:t>关于</w:t>
      </w:r>
    </w:p>
    <w:p w:rsidR="000048F1" w:rsidRDefault="004A58D9">
      <w:pPr>
        <w:pStyle w:val="afa"/>
        <w:rPr>
          <w:rFonts w:hAnsi="宋体" w:cs="宋体"/>
          <w:color w:val="000000"/>
          <w:kern w:val="0"/>
        </w:rPr>
      </w:pPr>
      <w:r>
        <w:rPr>
          <w:rFonts w:hAnsi="宋体" w:cs="宋体" w:hint="eastAsia"/>
          <w:color w:val="000000"/>
          <w:kern w:val="0"/>
        </w:rPr>
        <w:t>印发</w:t>
      </w:r>
      <w:r>
        <w:rPr>
          <w:rFonts w:hint="eastAsia"/>
        </w:rPr>
        <w:t>重庆市众创空间认定和管理办法</w:t>
      </w:r>
      <w:r>
        <w:rPr>
          <w:rFonts w:hAnsi="宋体" w:cs="宋体" w:hint="eastAsia"/>
          <w:color w:val="000000"/>
          <w:kern w:val="0"/>
        </w:rPr>
        <w:t>的通知</w:t>
      </w:r>
    </w:p>
    <w:p w:rsidR="00F1760E" w:rsidRPr="00F1760E" w:rsidRDefault="00F1760E" w:rsidP="00F1760E">
      <w:pPr>
        <w:ind w:firstLine="640"/>
        <w:jc w:val="center"/>
        <w:rPr>
          <w:szCs w:val="32"/>
        </w:rPr>
      </w:pPr>
      <w:r w:rsidRPr="00F1760E">
        <w:rPr>
          <w:color w:val="606266"/>
          <w:szCs w:val="32"/>
        </w:rPr>
        <w:t>渝科局发〔</w:t>
      </w:r>
      <w:r w:rsidRPr="00F1760E">
        <w:rPr>
          <w:color w:val="606266"/>
          <w:szCs w:val="32"/>
        </w:rPr>
        <w:t>2019</w:t>
      </w:r>
      <w:r w:rsidRPr="00F1760E">
        <w:rPr>
          <w:color w:val="606266"/>
          <w:szCs w:val="32"/>
        </w:rPr>
        <w:t>〕</w:t>
      </w:r>
      <w:r w:rsidRPr="00F1760E">
        <w:rPr>
          <w:color w:val="606266"/>
          <w:szCs w:val="32"/>
        </w:rPr>
        <w:t>119</w:t>
      </w:r>
      <w:r w:rsidRPr="00F1760E">
        <w:rPr>
          <w:color w:val="606266"/>
          <w:szCs w:val="32"/>
        </w:rPr>
        <w:t>号</w:t>
      </w:r>
    </w:p>
    <w:p w:rsidR="000048F1" w:rsidRDefault="000048F1">
      <w:pPr>
        <w:ind w:firstLine="640"/>
      </w:pPr>
      <w:bookmarkStart w:id="0" w:name="_GoBack"/>
      <w:bookmarkEnd w:id="0"/>
    </w:p>
    <w:p w:rsidR="000048F1" w:rsidRDefault="004A58D9">
      <w:pPr>
        <w:pStyle w:val="aff"/>
      </w:pPr>
      <w:r>
        <w:rPr>
          <w:rFonts w:hint="eastAsia"/>
        </w:rPr>
        <w:t>各有关单位：</w:t>
      </w:r>
    </w:p>
    <w:p w:rsidR="000048F1" w:rsidRDefault="004A58D9">
      <w:pPr>
        <w:ind w:firstLine="640"/>
      </w:pPr>
      <w:r>
        <w:rPr>
          <w:rFonts w:hint="eastAsia"/>
        </w:rPr>
        <w:t>为引导全市众创空间进一步规范管理、优化服务、提升能力，根据科技部《发展众创空间工作指引》（国科发火〔</w:t>
      </w:r>
      <w:r>
        <w:rPr>
          <w:rFonts w:hint="eastAsia"/>
        </w:rPr>
        <w:t>2015</w:t>
      </w:r>
      <w:r>
        <w:rPr>
          <w:rFonts w:hint="eastAsia"/>
        </w:rPr>
        <w:t>〕</w:t>
      </w:r>
      <w:r>
        <w:rPr>
          <w:rFonts w:hint="eastAsia"/>
        </w:rPr>
        <w:t>297</w:t>
      </w:r>
      <w:r>
        <w:rPr>
          <w:rFonts w:hint="eastAsia"/>
        </w:rPr>
        <w:t>号）和《国家众创空间备案暂行规定》（国科火字〔</w:t>
      </w:r>
      <w:r>
        <w:rPr>
          <w:rFonts w:hint="eastAsia"/>
        </w:rPr>
        <w:t>2017</w:t>
      </w:r>
      <w:r>
        <w:rPr>
          <w:rFonts w:hint="eastAsia"/>
        </w:rPr>
        <w:t>〕</w:t>
      </w:r>
      <w:r>
        <w:rPr>
          <w:rFonts w:hint="eastAsia"/>
        </w:rPr>
        <w:t>120</w:t>
      </w:r>
      <w:r>
        <w:rPr>
          <w:rFonts w:hint="eastAsia"/>
        </w:rPr>
        <w:t>号）要求，结合重庆实际，我局研究制定了《重庆市众创空间认定和管理办法》，现印发给你们，请认真贯彻执行。</w:t>
      </w:r>
    </w:p>
    <w:p w:rsidR="000048F1" w:rsidRDefault="000048F1">
      <w:pPr>
        <w:ind w:firstLine="640"/>
      </w:pPr>
    </w:p>
    <w:p w:rsidR="000048F1" w:rsidRDefault="004A58D9">
      <w:pPr>
        <w:pStyle w:val="af6"/>
        <w:ind w:right="640"/>
      </w:pPr>
      <w:r>
        <w:rPr>
          <w:rFonts w:hint="eastAsia"/>
        </w:rPr>
        <w:t>重庆市科学技术局</w:t>
      </w:r>
    </w:p>
    <w:p w:rsidR="000048F1" w:rsidRDefault="004A58D9">
      <w:pPr>
        <w:pStyle w:val="af6"/>
        <w:ind w:right="640"/>
      </w:pPr>
      <w:r>
        <w:rPr>
          <w:rFonts w:hint="eastAsia"/>
        </w:rPr>
        <w:t>2019</w:t>
      </w:r>
      <w:r>
        <w:rPr>
          <w:rFonts w:hint="eastAsia"/>
        </w:rPr>
        <w:t>年</w:t>
      </w:r>
      <w:r>
        <w:rPr>
          <w:rFonts w:hint="eastAsia"/>
        </w:rPr>
        <w:t>9</w:t>
      </w:r>
      <w:r>
        <w:rPr>
          <w:rFonts w:hint="eastAsia"/>
        </w:rPr>
        <w:t>月</w:t>
      </w:r>
      <w:r>
        <w:rPr>
          <w:rFonts w:hint="eastAsia"/>
        </w:rPr>
        <w:t>19</w:t>
      </w:r>
      <w:r>
        <w:rPr>
          <w:rFonts w:hint="eastAsia"/>
        </w:rPr>
        <w:t>日</w:t>
      </w:r>
    </w:p>
    <w:p w:rsidR="000048F1" w:rsidRDefault="004A58D9">
      <w:pPr>
        <w:pStyle w:val="af4"/>
      </w:pPr>
      <w:r>
        <w:rPr>
          <w:rFonts w:ascii="方正仿宋_GBK" w:hint="eastAsia"/>
        </w:rPr>
        <w:br w:type="page"/>
      </w:r>
    </w:p>
    <w:p w:rsidR="000048F1" w:rsidRDefault="000048F1">
      <w:pPr>
        <w:ind w:firstLine="640"/>
        <w:jc w:val="center"/>
      </w:pPr>
    </w:p>
    <w:p w:rsidR="000048F1" w:rsidRDefault="004A58D9">
      <w:pPr>
        <w:pStyle w:val="afa"/>
      </w:pPr>
      <w:r>
        <w:rPr>
          <w:rFonts w:hint="eastAsia"/>
        </w:rPr>
        <w:t>重庆市众创空间认定和管理办法</w:t>
      </w:r>
    </w:p>
    <w:p w:rsidR="000048F1" w:rsidRDefault="000048F1">
      <w:pPr>
        <w:ind w:firstLine="640"/>
        <w:jc w:val="center"/>
      </w:pPr>
    </w:p>
    <w:p w:rsidR="000048F1" w:rsidRDefault="004A58D9">
      <w:pPr>
        <w:pStyle w:val="afe"/>
      </w:pPr>
      <w:r>
        <w:rPr>
          <w:rFonts w:hint="eastAsia"/>
        </w:rPr>
        <w:t>第一章</w:t>
      </w:r>
      <w:r>
        <w:rPr>
          <w:rFonts w:hint="eastAsia"/>
        </w:rPr>
        <w:t xml:space="preserve">  </w:t>
      </w:r>
      <w:r>
        <w:rPr>
          <w:rFonts w:hint="eastAsia"/>
        </w:rPr>
        <w:t>总则</w:t>
      </w:r>
    </w:p>
    <w:p w:rsidR="000048F1" w:rsidRDefault="000048F1">
      <w:pPr>
        <w:ind w:firstLine="640"/>
      </w:pPr>
    </w:p>
    <w:p w:rsidR="000048F1" w:rsidRDefault="004A58D9">
      <w:pPr>
        <w:ind w:firstLine="640"/>
      </w:pPr>
      <w:r>
        <w:rPr>
          <w:rFonts w:eastAsia="方正黑体_GBK" w:hint="eastAsia"/>
        </w:rPr>
        <w:t>第一条</w:t>
      </w:r>
      <w:r>
        <w:rPr>
          <w:rFonts w:hint="eastAsia"/>
        </w:rPr>
        <w:t xml:space="preserve">  </w:t>
      </w:r>
      <w:r>
        <w:rPr>
          <w:rFonts w:hint="eastAsia"/>
        </w:rPr>
        <w:t>为贯彻落实《国务院关于强化实施创新驱动发展战略进一步推进大众创业万众创新深入发展的意见》（国发〔</w:t>
      </w:r>
      <w:r>
        <w:rPr>
          <w:rFonts w:hint="eastAsia"/>
        </w:rPr>
        <w:t>2017</w:t>
      </w:r>
      <w:r>
        <w:rPr>
          <w:rFonts w:hint="eastAsia"/>
        </w:rPr>
        <w:t>〕</w:t>
      </w:r>
      <w:r>
        <w:rPr>
          <w:rFonts w:hint="eastAsia"/>
        </w:rPr>
        <w:t>37</w:t>
      </w:r>
      <w:r>
        <w:rPr>
          <w:rFonts w:hint="eastAsia"/>
        </w:rPr>
        <w:t>号）、《国务院关于推动创新创业高质量发展打造“双创”升级版的意见》（国发〔</w:t>
      </w:r>
      <w:r>
        <w:rPr>
          <w:rFonts w:hint="eastAsia"/>
        </w:rPr>
        <w:t>2018</w:t>
      </w:r>
      <w:r>
        <w:rPr>
          <w:rFonts w:hint="eastAsia"/>
        </w:rPr>
        <w:t>〕</w:t>
      </w:r>
      <w:r>
        <w:rPr>
          <w:rFonts w:hint="eastAsia"/>
        </w:rPr>
        <w:t>32</w:t>
      </w:r>
      <w:r>
        <w:rPr>
          <w:rFonts w:hint="eastAsia"/>
        </w:rPr>
        <w:t>号）和《中共重庆市委办公厅</w:t>
      </w:r>
      <w:r>
        <w:rPr>
          <w:rFonts w:hint="eastAsia"/>
        </w:rPr>
        <w:t xml:space="preserve"> </w:t>
      </w:r>
      <w:r>
        <w:rPr>
          <w:rFonts w:hint="eastAsia"/>
        </w:rPr>
        <w:t>重庆市人民政府办公厅关于发展众创空间推进大众创业万众创新的实施意见》（渝委办发〔</w:t>
      </w:r>
      <w:r>
        <w:rPr>
          <w:rFonts w:hint="eastAsia"/>
        </w:rPr>
        <w:t>2015</w:t>
      </w:r>
      <w:r>
        <w:rPr>
          <w:rFonts w:hint="eastAsia"/>
        </w:rPr>
        <w:t>〕</w:t>
      </w:r>
      <w:r>
        <w:rPr>
          <w:rFonts w:hint="eastAsia"/>
        </w:rPr>
        <w:t>20</w:t>
      </w:r>
      <w:r>
        <w:rPr>
          <w:rFonts w:hint="eastAsia"/>
        </w:rPr>
        <w:t>号）精神，引导重庆市众创空间可持续发展，发挥示范带动效应，提升专业孵化服务能力，不断优化创新创业生态，根据科技部《发展众创空间工作指引》（国科发火〔</w:t>
      </w:r>
      <w:r>
        <w:rPr>
          <w:rFonts w:hint="eastAsia"/>
        </w:rPr>
        <w:t>2015</w:t>
      </w:r>
      <w:r>
        <w:rPr>
          <w:rFonts w:hint="eastAsia"/>
        </w:rPr>
        <w:t>〕</w:t>
      </w:r>
      <w:r>
        <w:rPr>
          <w:rFonts w:hint="eastAsia"/>
        </w:rPr>
        <w:t>297</w:t>
      </w:r>
      <w:r>
        <w:rPr>
          <w:rFonts w:hint="eastAsia"/>
        </w:rPr>
        <w:t>号）和《国家众创空间备案</w:t>
      </w:r>
      <w:r>
        <w:rPr>
          <w:rFonts w:hint="eastAsia"/>
        </w:rPr>
        <w:t>暂行规定》（国科火字〔</w:t>
      </w:r>
      <w:r>
        <w:rPr>
          <w:rFonts w:hint="eastAsia"/>
        </w:rPr>
        <w:t>2017</w:t>
      </w:r>
      <w:r>
        <w:rPr>
          <w:rFonts w:hint="eastAsia"/>
        </w:rPr>
        <w:t>〕</w:t>
      </w:r>
      <w:r>
        <w:rPr>
          <w:rFonts w:hint="eastAsia"/>
        </w:rPr>
        <w:t>120</w:t>
      </w:r>
      <w:r>
        <w:rPr>
          <w:rFonts w:hint="eastAsia"/>
        </w:rPr>
        <w:t>号）要求，结合我市实际，制定本办法。</w:t>
      </w:r>
    </w:p>
    <w:p w:rsidR="000048F1" w:rsidRDefault="004A58D9">
      <w:pPr>
        <w:ind w:firstLine="640"/>
      </w:pPr>
      <w:r>
        <w:rPr>
          <w:rFonts w:eastAsia="方正黑体_GBK" w:hint="eastAsia"/>
        </w:rPr>
        <w:t>第二条</w:t>
      </w:r>
      <w:r>
        <w:rPr>
          <w:rFonts w:hint="eastAsia"/>
        </w:rPr>
        <w:t xml:space="preserve">  </w:t>
      </w:r>
      <w:r>
        <w:rPr>
          <w:rFonts w:hint="eastAsia"/>
        </w:rPr>
        <w:t>众创空间是指为满足大众创新创业需求，提供工作空间、网络空间、社交空间和资源共享空间，积极利用众筹、众扶、众包等新手段，以社会化、专业化、市场化、网络化为服务特色，实现低成本、便利化、全要素、开放式运营的创新创业平台。</w:t>
      </w:r>
    </w:p>
    <w:p w:rsidR="000048F1" w:rsidRDefault="004A58D9">
      <w:pPr>
        <w:ind w:firstLine="640"/>
      </w:pPr>
      <w:r>
        <w:rPr>
          <w:rFonts w:eastAsia="方正黑体_GBK" w:hint="eastAsia"/>
        </w:rPr>
        <w:lastRenderedPageBreak/>
        <w:t>第三条</w:t>
      </w:r>
      <w:r>
        <w:rPr>
          <w:rFonts w:hint="eastAsia"/>
        </w:rPr>
        <w:t xml:space="preserve">  </w:t>
      </w:r>
      <w:r>
        <w:rPr>
          <w:rFonts w:hint="eastAsia"/>
        </w:rPr>
        <w:t>重庆市科学技术局（以下简称市科技局）在重庆市创新创业工作联席会议统筹协调下，具体负责重庆市众创空间的认定和管理工作。</w:t>
      </w:r>
    </w:p>
    <w:p w:rsidR="000048F1" w:rsidRDefault="004A58D9">
      <w:pPr>
        <w:pStyle w:val="afe"/>
      </w:pPr>
      <w:r>
        <w:rPr>
          <w:rFonts w:hint="eastAsia"/>
        </w:rPr>
        <w:t>第二章</w:t>
      </w:r>
      <w:r>
        <w:rPr>
          <w:rFonts w:hint="eastAsia"/>
        </w:rPr>
        <w:t xml:space="preserve">  </w:t>
      </w:r>
      <w:r>
        <w:rPr>
          <w:rFonts w:hint="eastAsia"/>
        </w:rPr>
        <w:t>主要功能与服务</w:t>
      </w:r>
    </w:p>
    <w:p w:rsidR="000048F1" w:rsidRDefault="000048F1">
      <w:pPr>
        <w:ind w:firstLine="640"/>
      </w:pPr>
    </w:p>
    <w:p w:rsidR="000048F1" w:rsidRDefault="004A58D9">
      <w:pPr>
        <w:ind w:firstLine="640"/>
      </w:pPr>
      <w:r>
        <w:rPr>
          <w:rFonts w:eastAsia="方正黑体_GBK" w:hint="eastAsia"/>
        </w:rPr>
        <w:t>第四条</w:t>
      </w:r>
      <w:r>
        <w:rPr>
          <w:rFonts w:hint="eastAsia"/>
        </w:rPr>
        <w:t xml:space="preserve">  </w:t>
      </w:r>
      <w:r>
        <w:rPr>
          <w:rFonts w:hint="eastAsia"/>
        </w:rPr>
        <w:t>众创空间的发展目标是降低创业门槛、完善创新</w:t>
      </w:r>
      <w:r>
        <w:rPr>
          <w:rFonts w:hint="eastAsia"/>
        </w:rPr>
        <w:t>创业生态系统、激发全社会创新创业活力、加速科技成果转移转化、培育经济发展新动能、以创业带动就业。</w:t>
      </w:r>
    </w:p>
    <w:p w:rsidR="000048F1" w:rsidRDefault="004A58D9">
      <w:pPr>
        <w:ind w:firstLine="640"/>
      </w:pPr>
      <w:r>
        <w:rPr>
          <w:rFonts w:eastAsia="方正黑体_GBK" w:hint="eastAsia"/>
        </w:rPr>
        <w:t>第五条</w:t>
      </w:r>
      <w:r>
        <w:rPr>
          <w:rFonts w:hint="eastAsia"/>
        </w:rPr>
        <w:t xml:space="preserve">  </w:t>
      </w:r>
      <w:r>
        <w:rPr>
          <w:rFonts w:hint="eastAsia"/>
        </w:rPr>
        <w:t>众创空间的主要功能是通过创新与创业相结合、线上与线下相结合、孵化与投资相结合，以专业化服务推动创业者应用新技术、开发新产品、开拓新市场、培育新业态。</w:t>
      </w:r>
    </w:p>
    <w:p w:rsidR="000048F1" w:rsidRDefault="004A58D9">
      <w:pPr>
        <w:ind w:firstLine="640"/>
      </w:pPr>
      <w:r>
        <w:rPr>
          <w:rFonts w:eastAsia="方正黑体_GBK" w:hint="eastAsia"/>
        </w:rPr>
        <w:t>第六条</w:t>
      </w:r>
      <w:r>
        <w:rPr>
          <w:rFonts w:hint="eastAsia"/>
        </w:rPr>
        <w:t xml:space="preserve">  </w:t>
      </w:r>
      <w:r>
        <w:rPr>
          <w:rFonts w:hint="eastAsia"/>
        </w:rPr>
        <w:t>众创空间主要提供创业场地、投资与孵化、辅导与培训、技术服务、项目路演、信息与市场资源对接、政策服务、国际国内合作等方面的服务。</w:t>
      </w:r>
    </w:p>
    <w:p w:rsidR="000048F1" w:rsidRDefault="000048F1">
      <w:pPr>
        <w:ind w:firstLine="640"/>
      </w:pPr>
    </w:p>
    <w:p w:rsidR="000048F1" w:rsidRDefault="004A58D9">
      <w:pPr>
        <w:pStyle w:val="afe"/>
      </w:pPr>
      <w:r>
        <w:rPr>
          <w:rFonts w:hint="eastAsia"/>
        </w:rPr>
        <w:t>第三章</w:t>
      </w:r>
      <w:r>
        <w:rPr>
          <w:rFonts w:hint="eastAsia"/>
        </w:rPr>
        <w:t xml:space="preserve">  </w:t>
      </w:r>
      <w:r>
        <w:rPr>
          <w:rFonts w:hint="eastAsia"/>
        </w:rPr>
        <w:t>认定条件</w:t>
      </w:r>
    </w:p>
    <w:p w:rsidR="000048F1" w:rsidRDefault="000048F1">
      <w:pPr>
        <w:ind w:firstLine="640"/>
      </w:pPr>
    </w:p>
    <w:p w:rsidR="000048F1" w:rsidRDefault="004A58D9">
      <w:pPr>
        <w:ind w:firstLine="640"/>
      </w:pPr>
      <w:r>
        <w:rPr>
          <w:rFonts w:eastAsia="方正黑体_GBK" w:hint="eastAsia"/>
        </w:rPr>
        <w:t>第七条</w:t>
      </w:r>
      <w:r>
        <w:rPr>
          <w:rFonts w:hint="eastAsia"/>
        </w:rPr>
        <w:t xml:space="preserve">  </w:t>
      </w:r>
      <w:r>
        <w:rPr>
          <w:rFonts w:hint="eastAsia"/>
        </w:rPr>
        <w:t>申请认定重庆市众创空间，应同时具备下列条件：</w:t>
      </w:r>
    </w:p>
    <w:p w:rsidR="000048F1" w:rsidRDefault="004A58D9">
      <w:pPr>
        <w:ind w:firstLine="640"/>
      </w:pPr>
      <w:r>
        <w:rPr>
          <w:rFonts w:hint="eastAsia"/>
        </w:rPr>
        <w:t>1</w:t>
      </w:r>
      <w:r>
        <w:rPr>
          <w:rFonts w:hint="eastAsia"/>
        </w:rPr>
        <w:t>．发展方向明确、模式清晰，具备可持续发展能力；</w:t>
      </w:r>
    </w:p>
    <w:p w:rsidR="000048F1" w:rsidRDefault="004A58D9">
      <w:pPr>
        <w:ind w:firstLine="640"/>
      </w:pPr>
      <w:r>
        <w:rPr>
          <w:rFonts w:hint="eastAsia"/>
        </w:rPr>
        <w:t>2</w:t>
      </w:r>
      <w:r>
        <w:rPr>
          <w:rFonts w:hint="eastAsia"/>
        </w:rPr>
        <w:t>．运营管理机构原则上应具备独立法人资格，并在重庆市</w:t>
      </w:r>
      <w:r>
        <w:rPr>
          <w:rFonts w:hint="eastAsia"/>
        </w:rPr>
        <w:lastRenderedPageBreak/>
        <w:t>登记注册；</w:t>
      </w:r>
    </w:p>
    <w:p w:rsidR="000048F1" w:rsidRDefault="004A58D9">
      <w:pPr>
        <w:ind w:firstLine="640"/>
      </w:pPr>
      <w:r>
        <w:rPr>
          <w:rFonts w:hint="eastAsia"/>
        </w:rPr>
        <w:t>3</w:t>
      </w:r>
      <w:r>
        <w:rPr>
          <w:rFonts w:hint="eastAsia"/>
        </w:rPr>
        <w:t>．运营时间满</w:t>
      </w:r>
      <w:r>
        <w:rPr>
          <w:rFonts w:hint="eastAsia"/>
        </w:rPr>
        <w:t>12</w:t>
      </w:r>
      <w:r>
        <w:rPr>
          <w:rFonts w:hint="eastAsia"/>
        </w:rPr>
        <w:t>个月；</w:t>
      </w:r>
    </w:p>
    <w:p w:rsidR="000048F1" w:rsidRDefault="004A58D9">
      <w:pPr>
        <w:ind w:firstLine="640"/>
      </w:pPr>
      <w:r>
        <w:rPr>
          <w:rFonts w:hint="eastAsia"/>
        </w:rPr>
        <w:t>4</w:t>
      </w:r>
      <w:r>
        <w:rPr>
          <w:rFonts w:hint="eastAsia"/>
        </w:rPr>
        <w:t>．实际场地设立在重庆市辖区内，拥有不低于</w:t>
      </w:r>
      <w:r>
        <w:rPr>
          <w:rFonts w:hint="eastAsia"/>
        </w:rPr>
        <w:t>500</w:t>
      </w:r>
      <w:r>
        <w:rPr>
          <w:rFonts w:hint="eastAsia"/>
        </w:rPr>
        <w:t>平方米的服务场地，或提供不少于</w:t>
      </w:r>
      <w:r>
        <w:rPr>
          <w:rFonts w:hint="eastAsia"/>
        </w:rPr>
        <w:t>30</w:t>
      </w:r>
      <w:r>
        <w:rPr>
          <w:rFonts w:hint="eastAsia"/>
        </w:rPr>
        <w:t>个创业工位。同时须具备公共服务场地和设施。提供的创业工位和公共服务场地面积不低于众创空间总面积的</w:t>
      </w:r>
      <w:r>
        <w:rPr>
          <w:rFonts w:hint="eastAsia"/>
        </w:rPr>
        <w:t>75%</w:t>
      </w:r>
      <w:r>
        <w:rPr>
          <w:rFonts w:hint="eastAsia"/>
        </w:rPr>
        <w:t>。公共服务场地是指众创空间提供给创业者共享的活动场所，包括公共接待区、项目展示区、会议室、休闲活动区、专业设备区等配套服务场地。公共服务设施包括免费或低成本的互联网接入、公共软件、共享办公</w:t>
      </w:r>
      <w:r>
        <w:rPr>
          <w:rFonts w:hint="eastAsia"/>
        </w:rPr>
        <w:t>设施等基础办公条件；</w:t>
      </w:r>
    </w:p>
    <w:p w:rsidR="000048F1" w:rsidRDefault="004A58D9">
      <w:pPr>
        <w:ind w:firstLine="640"/>
      </w:pPr>
      <w:r>
        <w:rPr>
          <w:rFonts w:hint="eastAsia"/>
        </w:rPr>
        <w:t>5</w:t>
      </w:r>
      <w:r>
        <w:rPr>
          <w:rFonts w:hint="eastAsia"/>
        </w:rPr>
        <w:t>．入驻创业团队和企业不低于</w:t>
      </w:r>
      <w:r>
        <w:rPr>
          <w:rFonts w:hint="eastAsia"/>
        </w:rPr>
        <w:t>20</w:t>
      </w:r>
      <w:r>
        <w:rPr>
          <w:rFonts w:hint="eastAsia"/>
        </w:rPr>
        <w:t>家；</w:t>
      </w:r>
    </w:p>
    <w:p w:rsidR="000048F1" w:rsidRDefault="004A58D9">
      <w:pPr>
        <w:ind w:firstLine="640"/>
      </w:pPr>
      <w:r>
        <w:rPr>
          <w:rFonts w:hint="eastAsia"/>
        </w:rPr>
        <w:t>6</w:t>
      </w:r>
      <w:r>
        <w:rPr>
          <w:rFonts w:hint="eastAsia"/>
        </w:rPr>
        <w:t>．入驻创业团队每年注册成为新企业数不低于</w:t>
      </w:r>
      <w:r>
        <w:rPr>
          <w:rFonts w:hint="eastAsia"/>
        </w:rPr>
        <w:t>7</w:t>
      </w:r>
      <w:r>
        <w:rPr>
          <w:rFonts w:hint="eastAsia"/>
        </w:rPr>
        <w:t>家，或具有投融资服务能力，每年获得融资的入驻团队和企业不低于</w:t>
      </w:r>
      <w:r>
        <w:rPr>
          <w:rFonts w:hint="eastAsia"/>
        </w:rPr>
        <w:t>3</w:t>
      </w:r>
      <w:r>
        <w:rPr>
          <w:rFonts w:hint="eastAsia"/>
        </w:rPr>
        <w:t>家；</w:t>
      </w:r>
    </w:p>
    <w:p w:rsidR="000048F1" w:rsidRDefault="004A58D9">
      <w:pPr>
        <w:ind w:firstLine="640"/>
      </w:pPr>
      <w:r>
        <w:rPr>
          <w:rFonts w:hint="eastAsia"/>
        </w:rPr>
        <w:t>7</w:t>
      </w:r>
      <w:r>
        <w:rPr>
          <w:rFonts w:hint="eastAsia"/>
        </w:rPr>
        <w:t>．每年拥有不少于</w:t>
      </w:r>
      <w:r>
        <w:rPr>
          <w:rFonts w:hint="eastAsia"/>
        </w:rPr>
        <w:t>3</w:t>
      </w:r>
      <w:r>
        <w:rPr>
          <w:rFonts w:hint="eastAsia"/>
        </w:rPr>
        <w:t>个典型孵化案例；</w:t>
      </w:r>
    </w:p>
    <w:p w:rsidR="000048F1" w:rsidRDefault="004A58D9">
      <w:pPr>
        <w:ind w:firstLine="640"/>
      </w:pPr>
      <w:r>
        <w:rPr>
          <w:rFonts w:hint="eastAsia"/>
        </w:rPr>
        <w:t>8</w:t>
      </w:r>
      <w:r>
        <w:rPr>
          <w:rFonts w:hint="eastAsia"/>
        </w:rPr>
        <w:t>．具备职业孵化服务队伍，至少有</w:t>
      </w:r>
      <w:r>
        <w:rPr>
          <w:rFonts w:hint="eastAsia"/>
        </w:rPr>
        <w:t>3</w:t>
      </w:r>
      <w:r>
        <w:rPr>
          <w:rFonts w:hint="eastAsia"/>
        </w:rPr>
        <w:t>名具备专业服务能力的专职人员，聘请至少</w:t>
      </w:r>
      <w:r>
        <w:rPr>
          <w:rFonts w:hint="eastAsia"/>
        </w:rPr>
        <w:t>3</w:t>
      </w:r>
      <w:r>
        <w:rPr>
          <w:rFonts w:hint="eastAsia"/>
        </w:rPr>
        <w:t>名专兼职导师，形成规范化服务流程；</w:t>
      </w:r>
    </w:p>
    <w:p w:rsidR="000048F1" w:rsidRDefault="004A58D9">
      <w:pPr>
        <w:ind w:firstLine="640"/>
      </w:pPr>
      <w:r>
        <w:rPr>
          <w:rFonts w:hint="eastAsia"/>
        </w:rPr>
        <w:t>9</w:t>
      </w:r>
      <w:r>
        <w:rPr>
          <w:rFonts w:hint="eastAsia"/>
        </w:rPr>
        <w:t>．每年开展创业沙龙、路演、创业大赛、创业教育培训等活动不少于</w:t>
      </w:r>
      <w:r>
        <w:rPr>
          <w:rFonts w:hint="eastAsia"/>
        </w:rPr>
        <w:t>10</w:t>
      </w:r>
      <w:r>
        <w:rPr>
          <w:rFonts w:hint="eastAsia"/>
        </w:rPr>
        <w:t>场次；</w:t>
      </w:r>
    </w:p>
    <w:p w:rsidR="000048F1" w:rsidRDefault="004A58D9">
      <w:pPr>
        <w:ind w:firstLine="640"/>
      </w:pPr>
      <w:r>
        <w:rPr>
          <w:rFonts w:hint="eastAsia"/>
        </w:rPr>
        <w:t>10</w:t>
      </w:r>
      <w:r>
        <w:rPr>
          <w:rFonts w:hint="eastAsia"/>
        </w:rPr>
        <w:t>．按科技部火炬中心和市科技局要求上报统计数据，且数据真实、完整。</w:t>
      </w:r>
    </w:p>
    <w:p w:rsidR="000048F1" w:rsidRDefault="004A58D9">
      <w:pPr>
        <w:ind w:firstLine="640"/>
      </w:pPr>
      <w:r>
        <w:rPr>
          <w:rFonts w:eastAsia="方正黑体_GBK" w:hint="eastAsia"/>
        </w:rPr>
        <w:t>第八条</w:t>
      </w:r>
      <w:r>
        <w:rPr>
          <w:rFonts w:hint="eastAsia"/>
        </w:rPr>
        <w:t xml:space="preserve">  </w:t>
      </w:r>
      <w:r>
        <w:rPr>
          <w:rFonts w:hint="eastAsia"/>
        </w:rPr>
        <w:t>服务对象及时限应满足下列要求：</w:t>
      </w:r>
    </w:p>
    <w:p w:rsidR="000048F1" w:rsidRDefault="004A58D9">
      <w:pPr>
        <w:ind w:firstLine="640"/>
      </w:pPr>
      <w:r>
        <w:rPr>
          <w:rFonts w:hint="eastAsia"/>
        </w:rPr>
        <w:lastRenderedPageBreak/>
        <w:t>众创空</w:t>
      </w:r>
      <w:r>
        <w:rPr>
          <w:rFonts w:hint="eastAsia"/>
        </w:rPr>
        <w:t>间主要服务于大众创新创业者，其中主要包括以技术创新、商业模式创新为特征的创业团队、初创公司或从事软件开发、硬件研发、创意设计的创客群体及其他群体。</w:t>
      </w:r>
    </w:p>
    <w:p w:rsidR="000048F1" w:rsidRDefault="004A58D9">
      <w:pPr>
        <w:ind w:firstLine="640"/>
      </w:pPr>
      <w:r>
        <w:rPr>
          <w:rFonts w:hint="eastAsia"/>
        </w:rPr>
        <w:t>入驻时限一般不超过</w:t>
      </w:r>
      <w:r>
        <w:rPr>
          <w:rFonts w:hint="eastAsia"/>
        </w:rPr>
        <w:t>24</w:t>
      </w:r>
      <w:r>
        <w:rPr>
          <w:rFonts w:hint="eastAsia"/>
        </w:rPr>
        <w:t>个月。</w:t>
      </w:r>
    </w:p>
    <w:p w:rsidR="000048F1" w:rsidRDefault="004A58D9">
      <w:pPr>
        <w:ind w:firstLine="640"/>
      </w:pPr>
      <w:r>
        <w:rPr>
          <w:rFonts w:hint="eastAsia"/>
        </w:rPr>
        <w:t xml:space="preserve"> </w:t>
      </w:r>
    </w:p>
    <w:p w:rsidR="000048F1" w:rsidRDefault="004A58D9">
      <w:pPr>
        <w:pStyle w:val="afe"/>
      </w:pPr>
      <w:r>
        <w:rPr>
          <w:rFonts w:hint="eastAsia"/>
        </w:rPr>
        <w:t>第四章</w:t>
      </w:r>
      <w:r>
        <w:rPr>
          <w:rFonts w:hint="eastAsia"/>
        </w:rPr>
        <w:t xml:space="preserve"> </w:t>
      </w:r>
      <w:r>
        <w:rPr>
          <w:rFonts w:hint="eastAsia"/>
        </w:rPr>
        <w:t>认定程序</w:t>
      </w:r>
    </w:p>
    <w:p w:rsidR="000048F1" w:rsidRDefault="000048F1">
      <w:pPr>
        <w:ind w:firstLine="640"/>
      </w:pPr>
    </w:p>
    <w:p w:rsidR="000048F1" w:rsidRDefault="004A58D9">
      <w:pPr>
        <w:ind w:firstLine="640"/>
      </w:pPr>
      <w:r>
        <w:rPr>
          <w:rFonts w:eastAsia="方正黑体_GBK" w:hint="eastAsia"/>
        </w:rPr>
        <w:t>第九条</w:t>
      </w:r>
      <w:r>
        <w:rPr>
          <w:rFonts w:hint="eastAsia"/>
        </w:rPr>
        <w:t xml:space="preserve">  </w:t>
      </w:r>
      <w:r>
        <w:rPr>
          <w:rFonts w:hint="eastAsia"/>
        </w:rPr>
        <w:t>重庆市众创空间的认定原则上每年开展一次，按下列程序进行：</w:t>
      </w:r>
    </w:p>
    <w:p w:rsidR="000048F1" w:rsidRDefault="004A58D9">
      <w:pPr>
        <w:ind w:firstLine="640"/>
      </w:pPr>
      <w:r>
        <w:rPr>
          <w:rFonts w:hint="eastAsia"/>
        </w:rPr>
        <w:t>1</w:t>
      </w:r>
      <w:r>
        <w:rPr>
          <w:rFonts w:hint="eastAsia"/>
        </w:rPr>
        <w:t>．发布通知。市科技局面向全市发布重庆市众创空间申报认定通知，并且明确具体申报要求。</w:t>
      </w:r>
    </w:p>
    <w:p w:rsidR="000048F1" w:rsidRDefault="004A58D9">
      <w:pPr>
        <w:ind w:firstLine="640"/>
      </w:pPr>
      <w:r>
        <w:rPr>
          <w:rFonts w:hint="eastAsia"/>
        </w:rPr>
        <w:t>2</w:t>
      </w:r>
      <w:r>
        <w:rPr>
          <w:rFonts w:hint="eastAsia"/>
        </w:rPr>
        <w:t>．提交申请。符合申报条件的单位自愿填写申请材料，经所在区县（自治县）科技行政主管部门或市级行业主管部门审查推荐并加盖公章后，报送市科技局。</w:t>
      </w:r>
    </w:p>
    <w:p w:rsidR="000048F1" w:rsidRDefault="004A58D9">
      <w:pPr>
        <w:ind w:firstLine="640"/>
      </w:pPr>
      <w:r>
        <w:rPr>
          <w:rFonts w:hint="eastAsia"/>
        </w:rPr>
        <w:t>3</w:t>
      </w:r>
      <w:r>
        <w:rPr>
          <w:rFonts w:hint="eastAsia"/>
        </w:rPr>
        <w:t>．形式审查。</w:t>
      </w:r>
      <w:r>
        <w:rPr>
          <w:rFonts w:hint="eastAsia"/>
        </w:rPr>
        <w:t>市科技局组织或委托第三方机构对申报材料进行形式审查，形成审查意见。</w:t>
      </w:r>
    </w:p>
    <w:p w:rsidR="000048F1" w:rsidRDefault="004A58D9">
      <w:pPr>
        <w:ind w:firstLine="640"/>
      </w:pPr>
      <w:r>
        <w:rPr>
          <w:rFonts w:hint="eastAsia"/>
        </w:rPr>
        <w:t>4</w:t>
      </w:r>
      <w:r>
        <w:rPr>
          <w:rFonts w:hint="eastAsia"/>
        </w:rPr>
        <w:t>．会议评审。组织专家对申报材料进行会议评审，形成评审意见。</w:t>
      </w:r>
    </w:p>
    <w:p w:rsidR="000048F1" w:rsidRDefault="004A58D9">
      <w:pPr>
        <w:ind w:firstLine="640"/>
      </w:pPr>
      <w:r>
        <w:rPr>
          <w:rFonts w:hint="eastAsia"/>
        </w:rPr>
        <w:t>5</w:t>
      </w:r>
      <w:r>
        <w:rPr>
          <w:rFonts w:hint="eastAsia"/>
        </w:rPr>
        <w:t>．现场评估。组织专家对众创空间进行实地评估，形成评估意见。</w:t>
      </w:r>
    </w:p>
    <w:p w:rsidR="000048F1" w:rsidRDefault="004A58D9">
      <w:pPr>
        <w:ind w:firstLine="640"/>
      </w:pPr>
      <w:r>
        <w:rPr>
          <w:rFonts w:hint="eastAsia"/>
        </w:rPr>
        <w:lastRenderedPageBreak/>
        <w:t>6</w:t>
      </w:r>
      <w:r>
        <w:rPr>
          <w:rFonts w:hint="eastAsia"/>
        </w:rPr>
        <w:t>．审核确认。根据会议评审和现场评估意见确定重庆市众创空间拟认定名单。</w:t>
      </w:r>
    </w:p>
    <w:p w:rsidR="000048F1" w:rsidRDefault="004A58D9">
      <w:pPr>
        <w:ind w:firstLine="640"/>
      </w:pPr>
      <w:r>
        <w:rPr>
          <w:rFonts w:hint="eastAsia"/>
        </w:rPr>
        <w:t>7</w:t>
      </w:r>
      <w:r>
        <w:rPr>
          <w:rFonts w:hint="eastAsia"/>
        </w:rPr>
        <w:t>．公示认定。市科技局将审议通过的重庆市众创空间名单面向社会公示</w:t>
      </w:r>
      <w:r>
        <w:rPr>
          <w:rFonts w:hint="eastAsia"/>
        </w:rPr>
        <w:t>5</w:t>
      </w:r>
      <w:r>
        <w:rPr>
          <w:rFonts w:hint="eastAsia"/>
        </w:rPr>
        <w:t>个工作日。经公示无异议的，按规定予以认定。</w:t>
      </w:r>
    </w:p>
    <w:p w:rsidR="000048F1" w:rsidRDefault="004A58D9">
      <w:pPr>
        <w:ind w:firstLine="640"/>
      </w:pPr>
      <w:r>
        <w:rPr>
          <w:rFonts w:hint="eastAsia"/>
        </w:rPr>
        <w:t xml:space="preserve"> </w:t>
      </w:r>
    </w:p>
    <w:p w:rsidR="000048F1" w:rsidRDefault="004A58D9">
      <w:pPr>
        <w:pStyle w:val="afe"/>
      </w:pPr>
      <w:r>
        <w:rPr>
          <w:rFonts w:hint="eastAsia"/>
        </w:rPr>
        <w:t>第五章</w:t>
      </w:r>
      <w:r>
        <w:rPr>
          <w:rFonts w:hint="eastAsia"/>
        </w:rPr>
        <w:t xml:space="preserve">  </w:t>
      </w:r>
      <w:r>
        <w:rPr>
          <w:rFonts w:hint="eastAsia"/>
        </w:rPr>
        <w:t>绩效评估</w:t>
      </w:r>
    </w:p>
    <w:p w:rsidR="000048F1" w:rsidRDefault="000048F1">
      <w:pPr>
        <w:ind w:firstLine="640"/>
      </w:pPr>
    </w:p>
    <w:p w:rsidR="000048F1" w:rsidRDefault="004A58D9">
      <w:pPr>
        <w:ind w:firstLine="640"/>
      </w:pPr>
      <w:r>
        <w:rPr>
          <w:rFonts w:eastAsia="方正黑体_GBK" w:hint="eastAsia"/>
        </w:rPr>
        <w:t>第十条</w:t>
      </w:r>
      <w:r>
        <w:rPr>
          <w:rFonts w:hint="eastAsia"/>
        </w:rPr>
        <w:t xml:space="preserve">  </w:t>
      </w:r>
      <w:r>
        <w:rPr>
          <w:rFonts w:hint="eastAsia"/>
        </w:rPr>
        <w:t>市科技局定期对重庆市众创空间开展绩效评估，原则上每两年进行一次。</w:t>
      </w:r>
    </w:p>
    <w:p w:rsidR="000048F1" w:rsidRDefault="004A58D9">
      <w:pPr>
        <w:ind w:firstLine="640"/>
      </w:pPr>
      <w:r>
        <w:rPr>
          <w:rFonts w:eastAsia="方正黑体_GBK" w:hint="eastAsia"/>
        </w:rPr>
        <w:t>第十一条</w:t>
      </w:r>
      <w:r>
        <w:rPr>
          <w:rFonts w:hint="eastAsia"/>
        </w:rPr>
        <w:t xml:space="preserve">  </w:t>
      </w:r>
      <w:r>
        <w:rPr>
          <w:rFonts w:hint="eastAsia"/>
        </w:rPr>
        <w:t>绩效评估指标主要包括重庆市众创空间的运营团队、导师辅导、活动开展、投融资、专业化服务水平、入驻企业（团队）以及商业模式等几个方面的情况。</w:t>
      </w:r>
    </w:p>
    <w:p w:rsidR="000048F1" w:rsidRDefault="004A58D9">
      <w:pPr>
        <w:ind w:firstLine="640"/>
      </w:pPr>
      <w:r>
        <w:rPr>
          <w:rFonts w:eastAsia="方正黑体_GBK" w:hint="eastAsia"/>
        </w:rPr>
        <w:t>第十二条</w:t>
      </w:r>
      <w:r>
        <w:rPr>
          <w:rFonts w:hint="eastAsia"/>
        </w:rPr>
        <w:t xml:space="preserve">  </w:t>
      </w:r>
      <w:r>
        <w:rPr>
          <w:rFonts w:hint="eastAsia"/>
        </w:rPr>
        <w:t>重庆市众创空间绩效评估按下列程序进行：</w:t>
      </w:r>
    </w:p>
    <w:p w:rsidR="000048F1" w:rsidRDefault="004A58D9">
      <w:pPr>
        <w:ind w:firstLine="640"/>
      </w:pPr>
      <w:r>
        <w:rPr>
          <w:rFonts w:hint="eastAsia"/>
        </w:rPr>
        <w:t>1</w:t>
      </w:r>
      <w:r>
        <w:rPr>
          <w:rFonts w:hint="eastAsia"/>
        </w:rPr>
        <w:t>．发布通知。市科技局发布重庆市众创空间绩效评估通知，明确具体评估时间、评估指标、评估方式、结果应用等。</w:t>
      </w:r>
    </w:p>
    <w:p w:rsidR="000048F1" w:rsidRDefault="004A58D9">
      <w:pPr>
        <w:ind w:firstLine="640"/>
      </w:pPr>
      <w:r>
        <w:rPr>
          <w:rFonts w:hint="eastAsia"/>
        </w:rPr>
        <w:t>2</w:t>
      </w:r>
      <w:r>
        <w:rPr>
          <w:rFonts w:hint="eastAsia"/>
        </w:rPr>
        <w:t>．提交申请。重庆市众创空间运营机构如实填报评估资料，并提供相关证明材料，经所在区县（自治县）科技行政主管部门或市级行业主管部门审查推荐并加盖公章后，报送市科技局。</w:t>
      </w:r>
    </w:p>
    <w:p w:rsidR="000048F1" w:rsidRDefault="004A58D9">
      <w:pPr>
        <w:ind w:firstLine="640"/>
      </w:pPr>
      <w:r>
        <w:rPr>
          <w:rFonts w:hint="eastAsia"/>
        </w:rPr>
        <w:t>3</w:t>
      </w:r>
      <w:r>
        <w:rPr>
          <w:rFonts w:hint="eastAsia"/>
        </w:rPr>
        <w:t>．会议评审。市科技局组织或委托第三方机构组织</w:t>
      </w:r>
      <w:r>
        <w:rPr>
          <w:rFonts w:hint="eastAsia"/>
        </w:rPr>
        <w:t>专家对评估资料进行会议评审，形成评审意见。</w:t>
      </w:r>
    </w:p>
    <w:p w:rsidR="000048F1" w:rsidRDefault="004A58D9">
      <w:pPr>
        <w:ind w:firstLine="640"/>
      </w:pPr>
      <w:r>
        <w:rPr>
          <w:rFonts w:hint="eastAsia"/>
        </w:rPr>
        <w:lastRenderedPageBreak/>
        <w:t>4</w:t>
      </w:r>
      <w:r>
        <w:rPr>
          <w:rFonts w:hint="eastAsia"/>
        </w:rPr>
        <w:t>．现场考察。组织专家对重庆市众创空间进行实地考察，形成现场考察意见。</w:t>
      </w:r>
    </w:p>
    <w:p w:rsidR="000048F1" w:rsidRDefault="004A58D9">
      <w:pPr>
        <w:ind w:firstLine="640"/>
      </w:pPr>
      <w:r>
        <w:rPr>
          <w:rFonts w:hint="eastAsia"/>
        </w:rPr>
        <w:t>5</w:t>
      </w:r>
      <w:r>
        <w:rPr>
          <w:rFonts w:hint="eastAsia"/>
        </w:rPr>
        <w:t>．审核确认。根据会议评审和现场考察意见确定重庆市众创空间绩效评估结果。</w:t>
      </w:r>
    </w:p>
    <w:p w:rsidR="000048F1" w:rsidRDefault="004A58D9">
      <w:pPr>
        <w:ind w:firstLine="640"/>
      </w:pPr>
      <w:r>
        <w:rPr>
          <w:rFonts w:hint="eastAsia"/>
        </w:rPr>
        <w:t>6</w:t>
      </w:r>
      <w:r>
        <w:rPr>
          <w:rFonts w:hint="eastAsia"/>
        </w:rPr>
        <w:t>．结果公布。市科技局将审议通过的重庆市众创空间绩效评估结果面向社会公示</w:t>
      </w:r>
      <w:r>
        <w:rPr>
          <w:rFonts w:hint="eastAsia"/>
        </w:rPr>
        <w:t>5</w:t>
      </w:r>
      <w:r>
        <w:rPr>
          <w:rFonts w:hint="eastAsia"/>
        </w:rPr>
        <w:t>个工作日，对无异议的予以公布。</w:t>
      </w:r>
    </w:p>
    <w:p w:rsidR="000048F1" w:rsidRDefault="004A58D9">
      <w:pPr>
        <w:ind w:firstLine="640"/>
      </w:pPr>
      <w:r>
        <w:rPr>
          <w:rFonts w:eastAsia="方正黑体_GBK" w:hint="eastAsia"/>
        </w:rPr>
        <w:t>第十三条</w:t>
      </w:r>
      <w:r>
        <w:rPr>
          <w:rFonts w:hint="eastAsia"/>
        </w:rPr>
        <w:t xml:space="preserve">  </w:t>
      </w:r>
      <w:r>
        <w:rPr>
          <w:rFonts w:hint="eastAsia"/>
        </w:rPr>
        <w:t>重庆市众创空间绩效评估结果分为优秀、良好、合格和不合格四个等级。</w:t>
      </w:r>
    </w:p>
    <w:p w:rsidR="000048F1" w:rsidRDefault="004A58D9">
      <w:pPr>
        <w:ind w:firstLine="640"/>
      </w:pPr>
      <w:r>
        <w:rPr>
          <w:rFonts w:hint="eastAsia"/>
        </w:rPr>
        <w:t xml:space="preserve"> </w:t>
      </w:r>
    </w:p>
    <w:p w:rsidR="000048F1" w:rsidRDefault="004A58D9">
      <w:pPr>
        <w:pStyle w:val="afe"/>
      </w:pPr>
      <w:r>
        <w:rPr>
          <w:rFonts w:hint="eastAsia"/>
        </w:rPr>
        <w:t>第六章</w:t>
      </w:r>
      <w:r>
        <w:rPr>
          <w:rFonts w:hint="eastAsia"/>
        </w:rPr>
        <w:t xml:space="preserve"> </w:t>
      </w:r>
      <w:r>
        <w:rPr>
          <w:rFonts w:hint="eastAsia"/>
        </w:rPr>
        <w:t>激励与约束</w:t>
      </w:r>
    </w:p>
    <w:p w:rsidR="000048F1" w:rsidRDefault="000048F1">
      <w:pPr>
        <w:ind w:firstLine="640"/>
      </w:pPr>
    </w:p>
    <w:p w:rsidR="000048F1" w:rsidRDefault="004A58D9">
      <w:pPr>
        <w:ind w:firstLine="640"/>
      </w:pPr>
      <w:r>
        <w:rPr>
          <w:rFonts w:eastAsia="方正黑体_GBK" w:hint="eastAsia"/>
        </w:rPr>
        <w:t>第十四条</w:t>
      </w:r>
      <w:r>
        <w:rPr>
          <w:rFonts w:hint="eastAsia"/>
        </w:rPr>
        <w:t xml:space="preserve">  </w:t>
      </w:r>
      <w:r>
        <w:rPr>
          <w:rFonts w:hint="eastAsia"/>
        </w:rPr>
        <w:t>绩效评估达到优秀的重庆市众创空间，给予每家</w:t>
      </w:r>
      <w:r>
        <w:rPr>
          <w:rFonts w:hint="eastAsia"/>
        </w:rPr>
        <w:t>50</w:t>
      </w:r>
      <w:r>
        <w:rPr>
          <w:rFonts w:hint="eastAsia"/>
        </w:rPr>
        <w:t>万元的运营绩效奖励，并优先推荐国家备案；绩效评估达到良</w:t>
      </w:r>
      <w:r>
        <w:rPr>
          <w:rFonts w:hint="eastAsia"/>
        </w:rPr>
        <w:t>好的，给予每家</w:t>
      </w:r>
      <w:r>
        <w:rPr>
          <w:rFonts w:hint="eastAsia"/>
        </w:rPr>
        <w:t>30</w:t>
      </w:r>
      <w:r>
        <w:rPr>
          <w:rFonts w:hint="eastAsia"/>
        </w:rPr>
        <w:t>万元的运营绩效奖励；绩效评估未合格的，</w:t>
      </w:r>
      <w:r>
        <w:rPr>
          <w:rFonts w:hint="eastAsia"/>
        </w:rPr>
        <w:t>6</w:t>
      </w:r>
      <w:r>
        <w:rPr>
          <w:rFonts w:hint="eastAsia"/>
        </w:rPr>
        <w:t>个月内再次申请评估，再次评估仍未合格的，取消“重庆市众创空间”资格。</w:t>
      </w:r>
    </w:p>
    <w:p w:rsidR="000048F1" w:rsidRDefault="004A58D9">
      <w:pPr>
        <w:ind w:firstLine="640"/>
      </w:pPr>
      <w:r>
        <w:rPr>
          <w:rFonts w:eastAsia="方正黑体_GBK" w:hint="eastAsia"/>
        </w:rPr>
        <w:t>第十五条</w:t>
      </w:r>
      <w:r>
        <w:rPr>
          <w:rFonts w:hint="eastAsia"/>
        </w:rPr>
        <w:t xml:space="preserve">  </w:t>
      </w:r>
      <w:r>
        <w:rPr>
          <w:rFonts w:hint="eastAsia"/>
        </w:rPr>
        <w:t>首次成为国家备案（专业化）众创空间的，给予每家</w:t>
      </w:r>
      <w:r>
        <w:rPr>
          <w:rFonts w:hint="eastAsia"/>
        </w:rPr>
        <w:t>50</w:t>
      </w:r>
      <w:r>
        <w:rPr>
          <w:rFonts w:hint="eastAsia"/>
        </w:rPr>
        <w:t>万元的能力建设和运行绩效后补助。</w:t>
      </w:r>
    </w:p>
    <w:p w:rsidR="000048F1" w:rsidRDefault="004A58D9">
      <w:pPr>
        <w:ind w:firstLine="640"/>
      </w:pPr>
      <w:r>
        <w:rPr>
          <w:rFonts w:eastAsia="方正黑体_GBK" w:hint="eastAsia"/>
        </w:rPr>
        <w:t>第十六条</w:t>
      </w:r>
      <w:r>
        <w:rPr>
          <w:rFonts w:hint="eastAsia"/>
        </w:rPr>
        <w:t xml:space="preserve">  </w:t>
      </w:r>
      <w:r>
        <w:rPr>
          <w:rFonts w:hint="eastAsia"/>
        </w:rPr>
        <w:t>对符合条件的国家备案众创空间自用以及无偿或通过出租等方式提供给在孵对象使用的房产、土地，免征房产</w:t>
      </w:r>
      <w:r>
        <w:rPr>
          <w:rFonts w:hint="eastAsia"/>
        </w:rPr>
        <w:lastRenderedPageBreak/>
        <w:t>税和城镇土地使用税；对其向在孵对象提供孵化服务取得的收入，免征增值税。</w:t>
      </w:r>
    </w:p>
    <w:p w:rsidR="000048F1" w:rsidRDefault="004A58D9">
      <w:pPr>
        <w:ind w:firstLine="640"/>
      </w:pPr>
      <w:r>
        <w:rPr>
          <w:rFonts w:eastAsia="方正黑体_GBK" w:hint="eastAsia"/>
        </w:rPr>
        <w:t>第十七条</w:t>
      </w:r>
      <w:r>
        <w:rPr>
          <w:rFonts w:hint="eastAsia"/>
        </w:rPr>
        <w:t xml:space="preserve">  </w:t>
      </w:r>
      <w:r>
        <w:rPr>
          <w:rFonts w:hint="eastAsia"/>
        </w:rPr>
        <w:t>重庆市众创空间存在弄虚作假等失信行为的，将取消其申报资格，两年内不得再次申报。获得财政资金资助、</w:t>
      </w:r>
      <w:r>
        <w:rPr>
          <w:rFonts w:hint="eastAsia"/>
        </w:rPr>
        <w:t>税费优惠的重庆市众创空间，应接受相关部门监督，存在严重失信行为的，将根据具体情况将对其进行信用记录，</w:t>
      </w:r>
      <w:r>
        <w:rPr>
          <w:rFonts w:hint="eastAsia"/>
        </w:rPr>
        <w:t xml:space="preserve"> </w:t>
      </w:r>
      <w:r>
        <w:rPr>
          <w:rFonts w:hint="eastAsia"/>
        </w:rPr>
        <w:t>并实施联合惩戒；涉嫌违法违纪的，依法追究相应责任。</w:t>
      </w:r>
    </w:p>
    <w:p w:rsidR="000048F1" w:rsidRDefault="004A58D9">
      <w:pPr>
        <w:ind w:firstLine="640"/>
      </w:pPr>
      <w:r>
        <w:rPr>
          <w:rFonts w:eastAsia="方正黑体_GBK" w:hint="eastAsia"/>
        </w:rPr>
        <w:t>第十八条</w:t>
      </w:r>
      <w:r>
        <w:rPr>
          <w:rFonts w:hint="eastAsia"/>
        </w:rPr>
        <w:t xml:space="preserve">  </w:t>
      </w:r>
      <w:r>
        <w:rPr>
          <w:rFonts w:hint="eastAsia"/>
        </w:rPr>
        <w:t>重庆市众创空间的运营机构、负责人、场地面积等发生变化的，原则上应当在变更之日起</w:t>
      </w:r>
      <w:r>
        <w:rPr>
          <w:rFonts w:hint="eastAsia"/>
        </w:rPr>
        <w:t>30</w:t>
      </w:r>
      <w:r>
        <w:rPr>
          <w:rFonts w:hint="eastAsia"/>
        </w:rPr>
        <w:t>日内向市科技局提交变更说明。</w:t>
      </w:r>
    </w:p>
    <w:p w:rsidR="000048F1" w:rsidRDefault="000048F1">
      <w:pPr>
        <w:ind w:firstLine="640"/>
      </w:pPr>
    </w:p>
    <w:p w:rsidR="000048F1" w:rsidRDefault="004A58D9">
      <w:pPr>
        <w:pStyle w:val="afe"/>
      </w:pPr>
      <w:r>
        <w:rPr>
          <w:rFonts w:hint="eastAsia"/>
        </w:rPr>
        <w:t>第七章</w:t>
      </w:r>
      <w:r>
        <w:rPr>
          <w:rFonts w:hint="eastAsia"/>
        </w:rPr>
        <w:t xml:space="preserve">  </w:t>
      </w:r>
      <w:r>
        <w:rPr>
          <w:rFonts w:hint="eastAsia"/>
        </w:rPr>
        <w:t>附则</w:t>
      </w:r>
    </w:p>
    <w:p w:rsidR="000048F1" w:rsidRDefault="000048F1">
      <w:pPr>
        <w:ind w:firstLine="640"/>
      </w:pPr>
    </w:p>
    <w:p w:rsidR="000048F1" w:rsidRDefault="004A58D9">
      <w:pPr>
        <w:ind w:firstLine="640"/>
      </w:pPr>
      <w:r>
        <w:rPr>
          <w:rFonts w:eastAsia="方正黑体_GBK" w:hint="eastAsia"/>
        </w:rPr>
        <w:t>第十九条</w:t>
      </w:r>
      <w:r>
        <w:rPr>
          <w:rFonts w:hint="eastAsia"/>
        </w:rPr>
        <w:t xml:space="preserve">  </w:t>
      </w:r>
      <w:r>
        <w:rPr>
          <w:rFonts w:hint="eastAsia"/>
        </w:rPr>
        <w:t>各区县（自治县）科技主管部门可参照本办法制定当地众创空间认定管理办法和实施细则。</w:t>
      </w:r>
    </w:p>
    <w:p w:rsidR="000048F1" w:rsidRDefault="004A58D9">
      <w:pPr>
        <w:ind w:firstLine="640"/>
      </w:pPr>
      <w:r>
        <w:rPr>
          <w:rFonts w:eastAsia="方正黑体_GBK" w:hint="eastAsia"/>
        </w:rPr>
        <w:t>第二十条</w:t>
      </w:r>
      <w:r>
        <w:rPr>
          <w:rFonts w:hint="eastAsia"/>
        </w:rPr>
        <w:t xml:space="preserve">  </w:t>
      </w:r>
      <w:r>
        <w:rPr>
          <w:rFonts w:hint="eastAsia"/>
        </w:rPr>
        <w:t>本办法由市科技局负责解释，自发布之日起施行。</w:t>
      </w:r>
    </w:p>
    <w:sectPr w:rsidR="000048F1">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D9" w:rsidRDefault="004A58D9">
      <w:pPr>
        <w:spacing w:line="240" w:lineRule="auto"/>
        <w:ind w:firstLine="640"/>
      </w:pPr>
      <w:r>
        <w:separator/>
      </w:r>
    </w:p>
  </w:endnote>
  <w:endnote w:type="continuationSeparator" w:id="0">
    <w:p w:rsidR="004A58D9" w:rsidRDefault="004A58D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F1" w:rsidRDefault="000048F1">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F1" w:rsidRDefault="004A58D9">
    <w:pPr>
      <w:ind w:leftChars="2280" w:left="7296" w:firstLineChars="2000" w:firstLine="640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48F1" w:rsidRDefault="004A58D9">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760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0048F1" w:rsidRDefault="004A58D9">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760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0048F1" w:rsidRDefault="004A58D9">
    <w:pPr>
      <w:ind w:leftChars="2280" w:left="7296" w:firstLineChars="2000" w:firstLine="6400"/>
    </w:pPr>
    <w:r>
      <w:rPr>
        <w:noProof/>
        <w:color w:val="FAFAFA"/>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9IWMq+gBAAC0AwAADgAAAGRycy9lMm9Eb2MueG1srVPNjtMw&#10;EL4j7TtYvm+TVGq1RE33sNVyQVAJeICp4ySW/CePt2lfghdA4gYnjtx5G5bHYOx0u7Bc9kAOznh+&#10;vvH3eby6PhjN9jKgcrbh1azkTFrhWmX7hn94f3t5xRlGsC1oZ2XDjxL59frixWr0tZy7welWBkYg&#10;FuvRN3yI0ddFgWKQBnDmvLQU7FwwEGkb+qINMBK60cW8LJfF6ELrgxMSkbybKchPiOE5gK7rlJAb&#10;J+6MtHFCDVJDJEo4KI98nU/bdVLEt12HMjLdcGIa80pNyN6ltVivoO4D+EGJ0xHgOUd4wsmAstT0&#10;DLWBCOwuqH+gjBLBoeviTDhTTESyIsSiKp9o824ALzMXkhr9WXT8f7DizX4bmGppEirOLBi68ftP&#10;339+/PLrx2da7799ZRQhmUaPNWXf2G047dBvQ+J86IJJf2LDDlna41laeYhMkHOxrJZlSaqLh1jx&#10;WOgDxlfSGZaMhmtlE2uoYf8aIzWj1IeU5LbuVmmdb05bNjZ8Tt+CoIHGsaMxINN4ooS25wx0T3Mu&#10;YsiQ6LRqU3kCwtDvbnRge0jTUS6ql/PElNr9lZZ6bwCHKS+HprkxKtJT0Mo0/IrIEb2pWlsCSXpN&#10;CiVr59pjFi776TJzm9PgpWn5c5+rHx/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9IWM&#10;q+gBAAC0AwAADgAAAAAAAAABACAAAAAkAQAAZHJzL2Uyb0RvYy54bWxQSwUGAAAAAAYABgBZAQAA&#10;fgUAAAAA&#10;">
              <v:fill on="f" focussize="0,0"/>
              <v:stroke weight="1.75pt" color="#005192 [3204]" miterlimit="8" joinstyle="miter"/>
              <v:imagedata o:title=""/>
              <o:lock v:ext="edit" aspectratio="f"/>
            </v:line>
          </w:pict>
        </mc:Fallback>
      </mc:AlternateContent>
    </w:r>
  </w:p>
  <w:p w:rsidR="000048F1" w:rsidRDefault="004A58D9">
    <w:pPr>
      <w:wordWrap w:val="0"/>
      <w:ind w:firstLine="562"/>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重庆市科学技术局</w:t>
    </w:r>
    <w:r>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F1" w:rsidRDefault="000048F1">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D9" w:rsidRDefault="004A58D9">
      <w:pPr>
        <w:spacing w:line="240" w:lineRule="auto"/>
        <w:ind w:firstLine="640"/>
      </w:pPr>
      <w:r>
        <w:separator/>
      </w:r>
    </w:p>
  </w:footnote>
  <w:footnote w:type="continuationSeparator" w:id="0">
    <w:p w:rsidR="004A58D9" w:rsidRDefault="004A58D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F1" w:rsidRDefault="000048F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F1" w:rsidRDefault="004A58D9">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5pt;margin-top:36.4pt;height:0pt;width:442.2pt;z-index:251659264;mso-width-relative:page;mso-height-relative:page;" filled="f" stroked="t" coordsize="21600,21600" o:gfxdata="UEsDBAoAAAAAAIdO4kAAAAAAAAAAAAAAAAAEAAAAZHJzL1BLAwQUAAAACACHTuJAAnYWGdMAAAAH&#10;AQAADwAAAGRycy9kb3ducmV2LnhtbE2PzU7DMBCE70h9B2srcWudphKNQpxKROIEHGjh7sbbOKr/&#10;ZLtJeXsWcYDjzoxmv2n2N2vYhDGN3gnYrAtg6HqvRjcI+Dg+rypgKUunpPEOBXxhgn27uGtkrfzs&#10;3nE65IFRiUu1FKBzDjXnqddoZVr7gI68s49WZjrjwFWUM5Vbw8uieOBWjo4+aBmw09hfDlcroHsJ&#10;ZaffjnMsn9LrMG1NOF8+hbhfbopHYBlv+S8MP/iEDi0xnfzVqcSMgNWOggJ2JQ0gu6q2JJx+Bd42&#10;/D9/+w1QSwMEFAAAAAgAh07iQOaTXwbmAQAAsgMAAA4AAABkcnMvZTJvRG9jLnhtbK1TzY7TMBC+&#10;I/EOlu80aaVWS9R0D1stFwQrAQ8wdezEkv/k8TbtS/ACSNzgxJE7b8PyGIydbheWyx7IwRnPjL+Z&#10;7/N4fXmwhu1lRO1dy+ezmjPphO+061v+4f31iwvOMIHrwHgnW36UyC83z5+tx9DIhR+86WRkBOKw&#10;GUPLh5RCU1UoBmkBZz5IR0Hlo4VE29hXXYSR0K2pFnW9qkYfuxC9kIjk3U5BfkKMTwH0Smkht17c&#10;WunShBqlgUSUcNAB+aZ0q5QU6a1SKBMzLSemqaxUhOxdXqvNGpo+Qhi0OLUAT2nhEScL2lHRM9QW&#10;ErDbqP+BslpEj16lmfC2mogURYjFvH6kzbsBgixcSGoMZ9Hx/8GKN/ubyHTX8gVnDixd+N2n7z8/&#10;fvn14zOtd9++skUWaQzYUO6Vu4mnHYabmBkfVLT5T1zYoQh7PAsrD4kJci5X81Vdk+biPlY9HAwR&#10;0yvpLctGy412mTM0sH+NiYpR6n1Kdjt/rY0p92YcG6lx+pYEDTSMioaATBuIELqeMzA9TblIsUCi&#10;N7rLxzMQxn53ZSLbQ56Nejl/WZhSub/Scu0t4DDlldA0NVYneghG25ZfEDmiNzVrHPWc9ZoUytbO&#10;d8ciXPHTVRZWp7HLs/Lnvpx+eGq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2FhnTAAAABwEA&#10;AA8AAAAAAAAAAQAgAAAAIgAAAGRycy9kb3ducmV2LnhtbFBLAQIUABQAAAAIAIdO4kDmk18G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F1" w:rsidRDefault="000048F1">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NGM2NTJhYjBlNTNjYmFiNjdkY2M5NTc5YWUzMzEifQ=="/>
  </w:docVars>
  <w:rsids>
    <w:rsidRoot w:val="00BD71E3"/>
    <w:rsid w:val="BD9D1569"/>
    <w:rsid w:val="EBDDA9D0"/>
    <w:rsid w:val="F05B4F69"/>
    <w:rsid w:val="F7F902F6"/>
    <w:rsid w:val="F97D9566"/>
    <w:rsid w:val="FDFF411C"/>
    <w:rsid w:val="000048F1"/>
    <w:rsid w:val="00172A27"/>
    <w:rsid w:val="001E2657"/>
    <w:rsid w:val="0025464D"/>
    <w:rsid w:val="003D1490"/>
    <w:rsid w:val="004A3EA2"/>
    <w:rsid w:val="004A58D9"/>
    <w:rsid w:val="004C1B88"/>
    <w:rsid w:val="00544A7B"/>
    <w:rsid w:val="00720FDD"/>
    <w:rsid w:val="00791DB1"/>
    <w:rsid w:val="00843605"/>
    <w:rsid w:val="00B025C3"/>
    <w:rsid w:val="00BD71E3"/>
    <w:rsid w:val="00C06A63"/>
    <w:rsid w:val="00EA6B85"/>
    <w:rsid w:val="00F1760E"/>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2E246A7"/>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7DB4"/>
  <w15:docId w15:val="{72C8CBF0-C8B8-455C-B4AA-8632AFAE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lsdException w:name="heading 8" w:uiPriority="99"/>
    <w:lsdException w:name="heading 9" w:uiPriority="99"/>
    <w:lsdException w:name="annotation text" w:uiPriority="99"/>
    <w:lsdException w:name="header" w:uiPriority="99"/>
    <w:lsdException w:name="footer" w:uiPriority="99"/>
    <w:lsdException w:name="caption" w:semiHidden="1" w:unhideWhenUsed="1" w:qFormat="1"/>
    <w:lsdException w:name="Default Paragraph Font" w:semiHidden="1" w:uiPriority="1" w:unhideWhenUsed="1"/>
    <w:lsdException w:name="Date" w:uiPriority="99" w:unhideWhenUsed="1"/>
    <w:lsdException w:name="Hyperlink"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qFormat/>
    <w:pPr>
      <w:keepNext/>
      <w:keepLines/>
      <w:spacing w:before="340" w:after="330" w:line="578" w:lineRule="auto"/>
      <w:outlineLvl w:val="0"/>
    </w:pPr>
    <w:rPr>
      <w:rFonts w:eastAsia="方正黑体_GBK"/>
      <w:bCs/>
      <w:kern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Cs w:val="32"/>
    </w:rPr>
  </w:style>
  <w:style w:type="paragraph" w:styleId="3">
    <w:name w:val="heading 3"/>
    <w:basedOn w:val="a"/>
    <w:next w:val="a"/>
    <w:link w:val="30"/>
    <w:qFormat/>
    <w:pPr>
      <w:keepNext/>
      <w:keepLines/>
      <w:spacing w:before="260" w:after="260" w:line="415" w:lineRule="auto"/>
      <w:outlineLvl w:val="2"/>
    </w:pPr>
    <w:rPr>
      <w:rFonts w:eastAsia="黑体"/>
      <w:b/>
      <w:bCs/>
      <w:szCs w:val="32"/>
    </w:rPr>
  </w:style>
  <w:style w:type="paragraph" w:styleId="4">
    <w:name w:val="heading 4"/>
    <w:basedOn w:val="a"/>
    <w:next w:val="a"/>
    <w:link w:val="40"/>
    <w:uiPriority w:val="9"/>
    <w:qFormat/>
    <w:pPr>
      <w:spacing w:before="280" w:after="290" w:line="376" w:lineRule="auto"/>
      <w:outlineLvl w:val="3"/>
    </w:pPr>
    <w:rPr>
      <w:sz w:val="28"/>
      <w:szCs w:val="28"/>
    </w:rPr>
  </w:style>
  <w:style w:type="paragraph" w:styleId="5">
    <w:name w:val="heading 5"/>
    <w:basedOn w:val="a"/>
    <w:next w:val="a"/>
    <w:link w:val="50"/>
    <w:uiPriority w:val="99"/>
    <w:qFormat/>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pPr>
      <w:keepNext/>
      <w:keepLines/>
      <w:spacing w:before="240" w:after="64" w:line="320" w:lineRule="auto"/>
      <w:outlineLvl w:val="6"/>
    </w:pPr>
    <w:rPr>
      <w:b/>
      <w:bCs/>
      <w:sz w:val="24"/>
    </w:rPr>
  </w:style>
  <w:style w:type="paragraph" w:styleId="8">
    <w:name w:val="heading 8"/>
    <w:basedOn w:val="a"/>
    <w:next w:val="a"/>
    <w:link w:val="80"/>
    <w:uiPriority w:val="99"/>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paragraph" w:styleId="a5">
    <w:name w:val="Date"/>
    <w:basedOn w:val="a"/>
    <w:next w:val="a"/>
    <w:link w:val="a6"/>
    <w:uiPriority w:val="99"/>
    <w:unhideWhenUsed/>
    <w:pPr>
      <w:adjustRightInd/>
      <w:snapToGrid/>
      <w:spacing w:line="240" w:lineRule="auto"/>
      <w:ind w:leftChars="2500" w:left="100" w:firstLineChars="0" w:firstLine="0"/>
      <w:contextualSpacing w:val="0"/>
    </w:pPr>
    <w:rPr>
      <w:rFonts w:ascii="Calibri" w:eastAsia="宋体" w:hAnsi="Calibri"/>
      <w:kern w:val="0"/>
      <w:sz w:val="20"/>
      <w:szCs w:val="20"/>
    </w:rPr>
  </w:style>
  <w:style w:type="paragraph" w:styleId="a7">
    <w:name w:val="Balloon Text"/>
    <w:basedOn w:val="a"/>
    <w:link w:val="a8"/>
    <w:pPr>
      <w:spacing w:line="240" w:lineRule="auto"/>
    </w:pPr>
    <w:rPr>
      <w:sz w:val="18"/>
      <w:szCs w:val="18"/>
    </w:rPr>
  </w:style>
  <w:style w:type="paragraph" w:styleId="a9">
    <w:name w:val="footer"/>
    <w:basedOn w:val="a"/>
    <w:link w:val="aa"/>
    <w:uiPriority w:val="99"/>
    <w:pPr>
      <w:tabs>
        <w:tab w:val="center" w:pos="4153"/>
        <w:tab w:val="right" w:pos="8306"/>
      </w:tabs>
      <w:spacing w:line="240" w:lineRule="atLeast"/>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pacing w:line="240" w:lineRule="atLeast"/>
      <w:jc w:val="center"/>
    </w:pPr>
    <w:rPr>
      <w:sz w:val="18"/>
      <w:szCs w:val="18"/>
    </w:rPr>
  </w:style>
  <w:style w:type="paragraph" w:styleId="ad">
    <w:name w:val="annotation subject"/>
    <w:basedOn w:val="a3"/>
    <w:next w:val="a3"/>
    <w:link w:val="ae"/>
    <w:uiPriority w:val="99"/>
    <w:rPr>
      <w:b/>
      <w:bCs/>
    </w:rPr>
  </w:style>
  <w:style w:type="table" w:styleId="af">
    <w:name w:val="Table Grid"/>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Pr>
      <w:color w:val="0000FF"/>
      <w:u w:val="single"/>
    </w:rPr>
  </w:style>
  <w:style w:type="character" w:styleId="af1">
    <w:name w:val="annotation reference"/>
    <w:basedOn w:val="a0"/>
    <w:rPr>
      <w:sz w:val="21"/>
      <w:szCs w:val="21"/>
    </w:rPr>
  </w:style>
  <w:style w:type="character" w:customStyle="1" w:styleId="10">
    <w:name w:val="标题 1 字符"/>
    <w:link w:val="1"/>
    <w:uiPriority w:val="9"/>
    <w:qFormat/>
    <w:rPr>
      <w:rFonts w:eastAsia="方正黑体_GBK"/>
      <w:bCs/>
      <w:kern w:val="44"/>
      <w:sz w:val="32"/>
      <w:szCs w:val="44"/>
    </w:rPr>
  </w:style>
  <w:style w:type="character" w:customStyle="1" w:styleId="20">
    <w:name w:val="标题 2 字符"/>
    <w:link w:val="2"/>
    <w:qFormat/>
    <w:rPr>
      <w:rFonts w:ascii="Cambria" w:eastAsia="方正仿宋_GBK" w:hAnsi="Cambria"/>
      <w:b/>
      <w:bCs/>
      <w:kern w:val="2"/>
      <w:sz w:val="32"/>
      <w:szCs w:val="32"/>
    </w:rPr>
  </w:style>
  <w:style w:type="character" w:customStyle="1" w:styleId="30">
    <w:name w:val="标题 3 字符"/>
    <w:link w:val="3"/>
    <w:qFormat/>
    <w:rPr>
      <w:rFonts w:eastAsia="黑体"/>
      <w:b/>
      <w:bCs/>
      <w:kern w:val="2"/>
      <w:sz w:val="32"/>
      <w:szCs w:val="32"/>
    </w:rPr>
  </w:style>
  <w:style w:type="character" w:customStyle="1" w:styleId="40">
    <w:name w:val="标题 4 字符"/>
    <w:link w:val="4"/>
    <w:uiPriority w:val="9"/>
    <w:qFormat/>
    <w:rPr>
      <w:rFonts w:eastAsia="方正仿宋_GBK"/>
      <w:kern w:val="2"/>
      <w:sz w:val="28"/>
      <w:szCs w:val="28"/>
    </w:rPr>
  </w:style>
  <w:style w:type="character" w:customStyle="1" w:styleId="50">
    <w:name w:val="标题 5 字符"/>
    <w:link w:val="5"/>
    <w:uiPriority w:val="99"/>
    <w:qFormat/>
    <w:rPr>
      <w:rFonts w:ascii="Arial Narrow" w:eastAsia="仿宋_GB2312" w:hAnsi="Arial Narrow"/>
      <w:b/>
      <w:bCs/>
      <w:color w:val="000000"/>
      <w:kern w:val="2"/>
      <w:sz w:val="28"/>
      <w:szCs w:val="28"/>
    </w:rPr>
  </w:style>
  <w:style w:type="character" w:customStyle="1" w:styleId="60">
    <w:name w:val="标题 6 字符"/>
    <w:link w:val="6"/>
    <w:uiPriority w:val="99"/>
    <w:qFormat/>
    <w:rPr>
      <w:rFonts w:ascii="Arial" w:eastAsia="黑体" w:hAnsi="Arial"/>
      <w:b/>
      <w:bCs/>
      <w:kern w:val="2"/>
      <w:sz w:val="24"/>
      <w:szCs w:val="24"/>
    </w:rPr>
  </w:style>
  <w:style w:type="character" w:customStyle="1" w:styleId="70">
    <w:name w:val="标题 7 字符"/>
    <w:link w:val="7"/>
    <w:uiPriority w:val="99"/>
    <w:qFormat/>
    <w:rPr>
      <w:rFonts w:eastAsia="方正仿宋_GBK"/>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32"/>
      <w:szCs w:val="21"/>
    </w:rPr>
  </w:style>
  <w:style w:type="paragraph" w:customStyle="1" w:styleId="af2">
    <w:name w:val="表格字体"/>
    <w:basedOn w:val="a"/>
    <w:qFormat/>
    <w:pPr>
      <w:spacing w:line="240" w:lineRule="auto"/>
      <w:ind w:firstLineChars="0" w:firstLine="0"/>
    </w:pPr>
    <w:rPr>
      <w:sz w:val="21"/>
    </w:rPr>
  </w:style>
  <w:style w:type="paragraph" w:customStyle="1" w:styleId="af3">
    <w:name w:val="二级标题"/>
    <w:basedOn w:val="a"/>
    <w:next w:val="a"/>
    <w:qFormat/>
    <w:pPr>
      <w:outlineLvl w:val="1"/>
    </w:pPr>
    <w:rPr>
      <w:rFonts w:eastAsia="方正楷体_GBK"/>
    </w:rPr>
  </w:style>
  <w:style w:type="paragraph" w:customStyle="1" w:styleId="af4">
    <w:name w:val="附件"/>
    <w:basedOn w:val="a"/>
    <w:next w:val="a"/>
    <w:qFormat/>
    <w:pPr>
      <w:ind w:firstLineChars="0" w:firstLine="0"/>
      <w:outlineLvl w:val="0"/>
    </w:pPr>
    <w:rPr>
      <w:rFonts w:eastAsia="方正黑体_GBK"/>
    </w:rPr>
  </w:style>
  <w:style w:type="paragraph" w:styleId="af5">
    <w:name w:val="List Paragraph"/>
    <w:basedOn w:val="a"/>
    <w:uiPriority w:val="99"/>
    <w:pPr>
      <w:ind w:firstLine="420"/>
    </w:pPr>
  </w:style>
  <w:style w:type="paragraph" w:customStyle="1" w:styleId="af6">
    <w:name w:val="落款"/>
    <w:basedOn w:val="a"/>
    <w:next w:val="a"/>
    <w:link w:val="af7"/>
    <w:qFormat/>
    <w:pPr>
      <w:ind w:rightChars="200" w:right="200" w:firstLineChars="0" w:firstLine="0"/>
      <w:jc w:val="right"/>
    </w:pPr>
  </w:style>
  <w:style w:type="character" w:customStyle="1" w:styleId="af7">
    <w:name w:val="落款 字符"/>
    <w:basedOn w:val="a0"/>
    <w:link w:val="af6"/>
    <w:rPr>
      <w:rFonts w:eastAsia="方正仿宋_GBK"/>
      <w:kern w:val="2"/>
      <w:sz w:val="32"/>
      <w:szCs w:val="24"/>
    </w:rPr>
  </w:style>
  <w:style w:type="character" w:customStyle="1" w:styleId="a8">
    <w:name w:val="批注框文本 字符"/>
    <w:basedOn w:val="a0"/>
    <w:link w:val="a7"/>
    <w:rPr>
      <w:rFonts w:eastAsia="方正仿宋_GBK"/>
      <w:kern w:val="2"/>
      <w:sz w:val="18"/>
      <w:szCs w:val="18"/>
    </w:rPr>
  </w:style>
  <w:style w:type="character" w:customStyle="1" w:styleId="a4">
    <w:name w:val="批注文字 字符"/>
    <w:basedOn w:val="a0"/>
    <w:link w:val="a3"/>
    <w:uiPriority w:val="99"/>
    <w:rPr>
      <w:rFonts w:eastAsia="方正仿宋_GBK"/>
      <w:kern w:val="2"/>
      <w:sz w:val="32"/>
      <w:szCs w:val="24"/>
    </w:rPr>
  </w:style>
  <w:style w:type="character" w:customStyle="1" w:styleId="ae">
    <w:name w:val="批注主题 字符"/>
    <w:basedOn w:val="a4"/>
    <w:link w:val="ad"/>
    <w:uiPriority w:val="99"/>
    <w:rPr>
      <w:rFonts w:eastAsia="方正仿宋_GBK"/>
      <w:b/>
      <w:bCs/>
      <w:kern w:val="2"/>
      <w:sz w:val="32"/>
      <w:szCs w:val="24"/>
    </w:rPr>
  </w:style>
  <w:style w:type="character" w:customStyle="1" w:styleId="a6">
    <w:name w:val="日期 字符"/>
    <w:basedOn w:val="a0"/>
    <w:link w:val="a5"/>
    <w:uiPriority w:val="99"/>
    <w:rPr>
      <w:rFonts w:ascii="Calibri" w:hAnsi="Calibri"/>
    </w:rPr>
  </w:style>
  <w:style w:type="character" w:customStyle="1" w:styleId="11">
    <w:name w:val="日期 字符1"/>
    <w:basedOn w:val="a0"/>
    <w:rPr>
      <w:rFonts w:ascii="Times New Roman" w:eastAsia="方正仿宋_GBK" w:hAnsi="Times New Roman"/>
      <w:kern w:val="2"/>
      <w:sz w:val="32"/>
      <w:szCs w:val="24"/>
    </w:rPr>
  </w:style>
  <w:style w:type="paragraph" w:customStyle="1" w:styleId="af8">
    <w:name w:val="三级标题"/>
    <w:basedOn w:val="a"/>
    <w:next w:val="a"/>
    <w:pPr>
      <w:outlineLvl w:val="2"/>
    </w:pPr>
    <w:rPr>
      <w:b/>
    </w:rPr>
  </w:style>
  <w:style w:type="paragraph" w:customStyle="1" w:styleId="af9">
    <w:name w:val="图表标题"/>
    <w:basedOn w:val="a"/>
    <w:next w:val="a"/>
    <w:pPr>
      <w:ind w:firstLineChars="0" w:firstLine="0"/>
      <w:jc w:val="center"/>
      <w:outlineLvl w:val="2"/>
    </w:pPr>
    <w:rPr>
      <w:rFonts w:eastAsia="方正黑体_GBK"/>
      <w:sz w:val="28"/>
    </w:rPr>
  </w:style>
  <w:style w:type="paragraph" w:customStyle="1" w:styleId="afa">
    <w:name w:val="文档标题"/>
    <w:basedOn w:val="a"/>
    <w:next w:val="a"/>
    <w:qFormat/>
    <w:pPr>
      <w:ind w:firstLineChars="0" w:firstLine="0"/>
      <w:jc w:val="center"/>
      <w:outlineLvl w:val="0"/>
    </w:pPr>
    <w:rPr>
      <w:rFonts w:eastAsia="方正小标宋_GBK"/>
      <w:sz w:val="44"/>
    </w:rPr>
  </w:style>
  <w:style w:type="paragraph" w:customStyle="1" w:styleId="afb">
    <w:name w:val="文号"/>
    <w:basedOn w:val="a"/>
    <w:next w:val="a"/>
    <w:qFormat/>
    <w:pPr>
      <w:ind w:firstLineChars="0" w:firstLine="0"/>
      <w:jc w:val="center"/>
    </w:pPr>
  </w:style>
  <w:style w:type="character" w:customStyle="1" w:styleId="aa">
    <w:name w:val="页脚 字符"/>
    <w:basedOn w:val="a0"/>
    <w:link w:val="a9"/>
    <w:uiPriority w:val="99"/>
    <w:rPr>
      <w:rFonts w:eastAsia="方正仿宋_GBK"/>
      <w:kern w:val="2"/>
      <w:sz w:val="18"/>
      <w:szCs w:val="18"/>
    </w:rPr>
  </w:style>
  <w:style w:type="character" w:customStyle="1" w:styleId="ac">
    <w:name w:val="页眉 字符"/>
    <w:basedOn w:val="a0"/>
    <w:link w:val="ab"/>
    <w:uiPriority w:val="99"/>
    <w:rPr>
      <w:rFonts w:eastAsia="方正仿宋_GBK"/>
      <w:kern w:val="2"/>
      <w:sz w:val="18"/>
      <w:szCs w:val="18"/>
    </w:rPr>
  </w:style>
  <w:style w:type="paragraph" w:customStyle="1" w:styleId="afc">
    <w:name w:val="一级标题"/>
    <w:basedOn w:val="a"/>
    <w:next w:val="a"/>
    <w:link w:val="afd"/>
    <w:qFormat/>
    <w:pPr>
      <w:outlineLvl w:val="0"/>
    </w:pPr>
    <w:rPr>
      <w:rFonts w:eastAsia="方正黑体_GBK"/>
      <w:szCs w:val="32"/>
    </w:rPr>
  </w:style>
  <w:style w:type="character" w:customStyle="1" w:styleId="afd">
    <w:name w:val="一级标题 字符"/>
    <w:basedOn w:val="a0"/>
    <w:link w:val="afc"/>
    <w:rPr>
      <w:rFonts w:eastAsia="方正黑体_GBK"/>
      <w:kern w:val="2"/>
      <w:sz w:val="32"/>
      <w:szCs w:val="32"/>
    </w:rPr>
  </w:style>
  <w:style w:type="paragraph" w:customStyle="1" w:styleId="afe">
    <w:name w:val="章节标题"/>
    <w:basedOn w:val="a"/>
    <w:next w:val="a"/>
    <w:qFormat/>
    <w:pPr>
      <w:ind w:firstLineChars="0" w:firstLine="0"/>
      <w:jc w:val="center"/>
      <w:outlineLvl w:val="0"/>
    </w:pPr>
    <w:rPr>
      <w:rFonts w:eastAsia="方正黑体_GBK"/>
    </w:rPr>
  </w:style>
  <w:style w:type="paragraph" w:customStyle="1" w:styleId="aff">
    <w:name w:val="正文顶格"/>
    <w:basedOn w:val="a"/>
    <w:next w:val="a"/>
    <w:link w:val="aff0"/>
    <w:qFormat/>
    <w:pPr>
      <w:ind w:firstLineChars="0" w:firstLine="0"/>
    </w:pPr>
  </w:style>
  <w:style w:type="character" w:customStyle="1" w:styleId="aff0">
    <w:name w:val="正文顶格 字符"/>
    <w:basedOn w:val="a0"/>
    <w:link w:val="aff"/>
    <w:qFormat/>
    <w:rPr>
      <w:rFonts w:eastAsia="方正仿宋_GBK"/>
      <w:kern w:val="2"/>
      <w:sz w:val="32"/>
      <w:szCs w:val="24"/>
    </w:rPr>
  </w:style>
  <w:style w:type="paragraph" w:customStyle="1" w:styleId="aff1">
    <w:name w:val="专栏"/>
    <w:basedOn w:val="a"/>
    <w:qFormat/>
    <w:pPr>
      <w:spacing w:line="400" w:lineRule="exact"/>
    </w:pPr>
    <w:rPr>
      <w:sz w:val="24"/>
    </w:rPr>
  </w:style>
  <w:style w:type="paragraph" w:customStyle="1" w:styleId="aff2">
    <w:name w:val="专栏编号"/>
    <w:basedOn w:val="aff1"/>
    <w:next w:val="aff1"/>
    <w:qFormat/>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14</TotalTime>
  <Pages>8</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FGC</cp:lastModifiedBy>
  <cp:revision>6</cp:revision>
  <cp:lastPrinted>2022-06-06T16:09:00Z</cp:lastPrinted>
  <dcterms:created xsi:type="dcterms:W3CDTF">2022-06-09T08:55:00Z</dcterms:created>
  <dcterms:modified xsi:type="dcterms:W3CDTF">2022-06-13T10:14:00Z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