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8"/>
        <w:ind w:firstLine="640"/>
      </w:pPr>
    </w:p>
    <w:p>
      <w:pPr>
        <w:ind w:firstLine="640"/>
      </w:pPr>
    </w:p>
    <w:p>
      <w:pPr>
        <w:pStyle w:val="44"/>
      </w:pPr>
      <w:r>
        <w:rPr>
          <w:rFonts w:hint="eastAsia"/>
        </w:rPr>
        <w:t>重庆市科学技术局</w:t>
      </w:r>
      <w:r>
        <w:t xml:space="preserve">  </w:t>
      </w:r>
      <w:r>
        <w:rPr>
          <w:rFonts w:hint="eastAsia"/>
        </w:rPr>
        <w:t>重庆市财政局</w:t>
      </w:r>
    </w:p>
    <w:p>
      <w:pPr>
        <w:pStyle w:val="44"/>
      </w:pPr>
      <w:r>
        <w:rPr>
          <w:rFonts w:hint="eastAsia"/>
        </w:rPr>
        <w:t>国家税务总局重庆市税务局  重庆市商务委员会重庆市发展和改革委员会</w:t>
      </w:r>
      <w:r>
        <w:t xml:space="preserve">  </w:t>
      </w:r>
      <w:r>
        <w:rPr>
          <w:rFonts w:hint="eastAsia"/>
        </w:rPr>
        <w:t>关于印发《重庆市技术先进型服务企业认定管理办法》的通知</w:t>
      </w:r>
    </w:p>
    <w:p>
      <w:pPr>
        <w:pStyle w:val="45"/>
      </w:pPr>
      <w:r>
        <w:rPr>
          <w:rFonts w:hint="eastAsia"/>
        </w:rPr>
        <w:t>渝科局发〔</w:t>
      </w:r>
      <w:r>
        <w:t>20</w:t>
      </w:r>
      <w:r>
        <w:rPr>
          <w:rFonts w:hint="eastAsia"/>
        </w:rPr>
        <w:t>20〕43号</w:t>
      </w:r>
    </w:p>
    <w:p>
      <w:pPr>
        <w:ind w:firstLine="640"/>
      </w:pPr>
    </w:p>
    <w:p>
      <w:pPr>
        <w:pStyle w:val="51"/>
      </w:pPr>
      <w:r>
        <w:rPr>
          <w:rFonts w:hint="eastAsia"/>
        </w:rPr>
        <w:t>各区县（自治县）科技局、财政局、税务局、商务委、发展改革委：</w:t>
      </w:r>
    </w:p>
    <w:p>
      <w:pPr>
        <w:ind w:firstLine="640"/>
      </w:pPr>
      <w:r>
        <w:rPr>
          <w:rFonts w:hint="eastAsia"/>
        </w:rPr>
        <w:t>根据财政部、国家税务总局、商务部、科技部、国家发展改革委《关于将技术先进型服务企业所得税政策推广至全国实施的通知》（财税〔</w:t>
      </w:r>
      <w:r>
        <w:t>2017</w:t>
      </w:r>
      <w:r>
        <w:rPr>
          <w:rFonts w:hint="eastAsia"/>
        </w:rPr>
        <w:t>〕</w:t>
      </w:r>
      <w:r>
        <w:t>79</w:t>
      </w:r>
      <w:r>
        <w:rPr>
          <w:rFonts w:hint="eastAsia"/>
        </w:rPr>
        <w:t>号）和《关于将服务贸易创新发展试点地区技术先进型服务企业所得税政策推广至全国实施的通知》（财税〔</w:t>
      </w:r>
      <w:r>
        <w:t>2018</w:t>
      </w:r>
      <w:r>
        <w:rPr>
          <w:rFonts w:hint="eastAsia"/>
        </w:rPr>
        <w:t>〕</w:t>
      </w:r>
      <w:r>
        <w:t>44</w:t>
      </w:r>
      <w:r>
        <w:rPr>
          <w:rFonts w:hint="eastAsia"/>
        </w:rPr>
        <w:t>号）的要求，市科技局会同市财政局、市税务局、市商务委、市发展改革委修订完善了《重庆市技术先进型服务企业认定管理办法》，现印发给你们，请遵照执行。</w:t>
      </w:r>
    </w:p>
    <w:p>
      <w:pPr>
        <w:ind w:firstLine="640"/>
      </w:pPr>
    </w:p>
    <w:p>
      <w:pPr>
        <w:ind w:firstLine="640"/>
      </w:pPr>
      <w:r>
        <w:rPr>
          <w:rFonts w:hint="eastAsia"/>
        </w:rPr>
        <w:t>附件：重庆市技术先进型服务企业认定管理办法</w:t>
      </w:r>
    </w:p>
    <w:p>
      <w:pPr>
        <w:ind w:firstLine="640"/>
      </w:pPr>
    </w:p>
    <w:p>
      <w:pPr>
        <w:ind w:firstLine="640"/>
      </w:pPr>
      <w:r>
        <w:rPr>
          <w:rFonts w:hint="eastAsia"/>
        </w:rPr>
        <w:t>（此页无正文）</w:t>
      </w:r>
    </w:p>
    <w:p>
      <w:pPr>
        <w:ind w:firstLine="640"/>
      </w:pPr>
    </w:p>
    <w:p>
      <w:pPr>
        <w:pStyle w:val="35"/>
        <w:ind w:right="640"/>
      </w:pPr>
      <w:r>
        <w:rPr>
          <w:rFonts w:hint="eastAsia"/>
        </w:rPr>
        <w:t xml:space="preserve">重庆市科学技术局 </w:t>
      </w:r>
      <w:r>
        <w:t xml:space="preserve">             </w:t>
      </w:r>
      <w:r>
        <w:rPr>
          <w:rFonts w:hint="eastAsia"/>
        </w:rPr>
        <w:t>重庆市财政局</w:t>
      </w:r>
    </w:p>
    <w:p>
      <w:pPr>
        <w:pStyle w:val="35"/>
        <w:ind w:right="640"/>
      </w:pPr>
    </w:p>
    <w:p>
      <w:pPr>
        <w:pStyle w:val="35"/>
        <w:ind w:right="640"/>
      </w:pPr>
    </w:p>
    <w:p>
      <w:pPr>
        <w:pStyle w:val="35"/>
        <w:ind w:right="640"/>
      </w:pPr>
      <w:r>
        <w:rPr>
          <w:rFonts w:hint="eastAsia"/>
        </w:rPr>
        <w:t>国家税务总局重庆市税务局</w:t>
      </w:r>
      <w:r>
        <w:t xml:space="preserve">   </w:t>
      </w:r>
      <w:r>
        <w:rPr>
          <w:rFonts w:hint="eastAsia"/>
        </w:rPr>
        <w:t>重庆市商务委员会</w:t>
      </w:r>
    </w:p>
    <w:p>
      <w:pPr>
        <w:pStyle w:val="35"/>
        <w:ind w:right="640"/>
      </w:pPr>
    </w:p>
    <w:p>
      <w:pPr>
        <w:pStyle w:val="35"/>
        <w:ind w:right="640"/>
      </w:pPr>
    </w:p>
    <w:p>
      <w:pPr>
        <w:pStyle w:val="35"/>
        <w:wordWrap w:val="0"/>
        <w:ind w:right="640"/>
      </w:pPr>
      <w:r>
        <w:rPr>
          <w:rFonts w:hint="eastAsia"/>
        </w:rPr>
        <w:t xml:space="preserve">重庆市发展和改革委员会 </w:t>
      </w:r>
      <w:r>
        <w:t xml:space="preserve">       </w:t>
      </w:r>
    </w:p>
    <w:p>
      <w:pPr>
        <w:pStyle w:val="35"/>
        <w:wordWrap w:val="0"/>
        <w:ind w:right="640"/>
      </w:pPr>
      <w:r>
        <w:t>2020</w:t>
      </w:r>
      <w:r>
        <w:rPr>
          <w:rFonts w:hint="eastAsia"/>
        </w:rPr>
        <w:t>年</w:t>
      </w:r>
      <w:r>
        <w:t>4</w:t>
      </w:r>
      <w:r>
        <w:rPr>
          <w:rFonts w:hint="eastAsia"/>
        </w:rPr>
        <w:t>月</w:t>
      </w:r>
      <w:r>
        <w:t>2</w:t>
      </w:r>
      <w:r>
        <w:rPr>
          <w:rFonts w:hint="eastAsia"/>
        </w:rPr>
        <w:t xml:space="preserve">日 </w:t>
      </w:r>
      <w:r>
        <w:t xml:space="preserve">          </w:t>
      </w:r>
    </w:p>
    <w:p>
      <w:pPr>
        <w:pStyle w:val="33"/>
      </w:pPr>
      <w:r>
        <w:br w:type="page"/>
      </w:r>
      <w:r>
        <w:rPr>
          <w:rFonts w:hint="eastAsia"/>
        </w:rPr>
        <w:t>附件</w:t>
      </w:r>
    </w:p>
    <w:p>
      <w:pPr>
        <w:ind w:firstLine="640"/>
      </w:pPr>
    </w:p>
    <w:p>
      <w:pPr>
        <w:pStyle w:val="44"/>
      </w:pPr>
      <w:r>
        <w:rPr>
          <w:rFonts w:hint="eastAsia"/>
        </w:rPr>
        <w:t>重庆市技术先进型服务企业认定管理办法</w:t>
      </w:r>
    </w:p>
    <w:p>
      <w:pPr>
        <w:ind w:firstLine="640"/>
      </w:pPr>
    </w:p>
    <w:p>
      <w:pPr>
        <w:ind w:firstLine="640"/>
      </w:pPr>
      <w:r>
        <w:rPr>
          <w:rFonts w:hint="eastAsia" w:eastAsia="方正黑体_GBK"/>
        </w:rPr>
        <w:t>第一条</w:t>
      </w:r>
      <w:r>
        <w:t xml:space="preserve">  </w:t>
      </w:r>
      <w:r>
        <w:rPr>
          <w:rFonts w:hint="eastAsia"/>
        </w:rPr>
        <w:t>为提升企业技术创新和技术服务能力，加快培育发展技术先进型服务企业，根据财政部、国家税务总局、商务部、科技部、国家发展改革委《关于将技术先进型服务企业所得税政策推广至全国实施的通知》（财税〔</w:t>
      </w:r>
      <w:r>
        <w:t>2017</w:t>
      </w:r>
      <w:r>
        <w:rPr>
          <w:rFonts w:hint="eastAsia"/>
        </w:rPr>
        <w:t>〕</w:t>
      </w:r>
      <w:r>
        <w:t>79</w:t>
      </w:r>
      <w:r>
        <w:rPr>
          <w:rFonts w:hint="eastAsia"/>
        </w:rPr>
        <w:t>号）和《关于将服务贸易创新发展试点地区技术先进型服务企业所得税政策推广至全国实施的通知》（财税〔</w:t>
      </w:r>
      <w:r>
        <w:t>2018</w:t>
      </w:r>
      <w:r>
        <w:rPr>
          <w:rFonts w:hint="eastAsia"/>
        </w:rPr>
        <w:t>〕</w:t>
      </w:r>
      <w:r>
        <w:t>44</w:t>
      </w:r>
      <w:r>
        <w:rPr>
          <w:rFonts w:hint="eastAsia"/>
        </w:rPr>
        <w:t>号）的精神，结合《全国技术先进型服务企业业务办理管理平台指引（试行）》（国科火字〔</w:t>
      </w:r>
      <w:r>
        <w:t>2017</w:t>
      </w:r>
      <w:r>
        <w:rPr>
          <w:rFonts w:hint="eastAsia"/>
        </w:rPr>
        <w:t>〕</w:t>
      </w:r>
      <w:r>
        <w:t>227</w:t>
      </w:r>
      <w:r>
        <w:rPr>
          <w:rFonts w:hint="eastAsia"/>
        </w:rPr>
        <w:t>号）的规定，制定本办法。</w:t>
      </w:r>
    </w:p>
    <w:p>
      <w:pPr>
        <w:ind w:firstLine="640"/>
      </w:pPr>
      <w:r>
        <w:rPr>
          <w:rFonts w:hint="eastAsia" w:eastAsia="方正黑体_GBK"/>
          <w:bCs/>
        </w:rPr>
        <w:t>第二条</w:t>
      </w:r>
      <w:r>
        <w:t xml:space="preserve">  </w:t>
      </w:r>
      <w:r>
        <w:rPr>
          <w:rFonts w:hint="eastAsia"/>
        </w:rPr>
        <w:t>本办法适用于重庆市行政区域内的技术先进型服务企业认定及相关管理工作。</w:t>
      </w:r>
    </w:p>
    <w:p>
      <w:pPr>
        <w:ind w:firstLine="640"/>
      </w:pPr>
      <w:r>
        <w:rPr>
          <w:rFonts w:hint="eastAsia" w:eastAsia="方正黑体_GBK"/>
          <w:bCs/>
        </w:rPr>
        <w:t>第三条</w:t>
      </w:r>
      <w:r>
        <w:t xml:space="preserve">  </w:t>
      </w:r>
      <w:r>
        <w:rPr>
          <w:rFonts w:hint="eastAsia"/>
        </w:rPr>
        <w:t>本办法所称的技术先进型服务企业是指采用先进技术或具备较强研发能力，从事《技术先进型服务业务认定范围（试行）》（附件</w:t>
      </w:r>
      <w:r>
        <w:t>1</w:t>
      </w:r>
      <w:r>
        <w:rPr>
          <w:rFonts w:hint="eastAsia"/>
        </w:rPr>
        <w:t>）或《技术先进型服务业务领域范围（服务贸易类）》（附件</w:t>
      </w:r>
      <w:r>
        <w:t>2</w:t>
      </w:r>
      <w:r>
        <w:rPr>
          <w:rFonts w:hint="eastAsia"/>
        </w:rPr>
        <w:t>）（以下合并简称“认定范围”）内规定的一种或多种技术先进型服务业务的企业法人。</w:t>
      </w:r>
    </w:p>
    <w:p>
      <w:pPr>
        <w:ind w:firstLine="640"/>
      </w:pPr>
      <w:r>
        <w:rPr>
          <w:rFonts w:hint="eastAsia" w:eastAsia="方正黑体_GBK"/>
          <w:bCs/>
        </w:rPr>
        <w:t>第四条</w:t>
      </w:r>
      <w:r>
        <w:t xml:space="preserve">  </w:t>
      </w:r>
      <w:r>
        <w:rPr>
          <w:rFonts w:hint="eastAsia"/>
        </w:rPr>
        <w:t>依据本办法认定的技术先进型服务企业可以持相关认定文件向所在地主管税务机关办理享受税收优惠政策事宜。</w:t>
      </w:r>
    </w:p>
    <w:p>
      <w:pPr>
        <w:ind w:firstLine="640"/>
      </w:pPr>
      <w:r>
        <w:rPr>
          <w:rFonts w:hint="eastAsia" w:eastAsia="方正黑体_GBK"/>
          <w:bCs/>
        </w:rPr>
        <w:t>第五条</w:t>
      </w:r>
      <w:r>
        <w:t xml:space="preserve">  </w:t>
      </w:r>
      <w:r>
        <w:rPr>
          <w:rFonts w:hint="eastAsia"/>
        </w:rPr>
        <w:t>市科技局牵头并会同市财政局、市税务局、市商务委、市发展改革委共同成立重庆市技术先进型服务企业认定管理工作小组（以下简称“工作小组”），负责指导、管理和监督技术先进型服务企业的认定工作，研究决定认定中的重大事项。</w:t>
      </w:r>
    </w:p>
    <w:p>
      <w:pPr>
        <w:ind w:firstLine="640"/>
      </w:pPr>
      <w:r>
        <w:rPr>
          <w:rFonts w:hint="eastAsia"/>
        </w:rPr>
        <w:t>工作小组下设办公室（以下简称“认定办公室”），由市科技局、市财政局、市税务局、市商务委和市发展改革委有关人员组成。认定办公室设在市科技局，承担技术先进型服务企业认定管理的日常工作，具体职责包括：</w:t>
      </w:r>
    </w:p>
    <w:p>
      <w:pPr>
        <w:ind w:firstLine="640"/>
      </w:pPr>
      <w:r>
        <w:rPr>
          <w:rFonts w:hint="eastAsia"/>
        </w:rPr>
        <w:t>（一）负责全市技术先进型服务企业认定工作；</w:t>
      </w:r>
    </w:p>
    <w:p>
      <w:pPr>
        <w:ind w:firstLine="640"/>
      </w:pPr>
      <w:r>
        <w:rPr>
          <w:rFonts w:hint="eastAsia"/>
        </w:rPr>
        <w:t>（二）对已认定的技术先进型服务企业进行监督检查，受理、核实并处理有关举报；</w:t>
      </w:r>
    </w:p>
    <w:p>
      <w:pPr>
        <w:ind w:firstLine="640"/>
      </w:pPr>
      <w:r>
        <w:rPr>
          <w:rFonts w:hint="eastAsia"/>
        </w:rPr>
        <w:t>（三）遴选参与重庆市技术先进型服务企业认定工作专家；</w:t>
      </w:r>
    </w:p>
    <w:p>
      <w:pPr>
        <w:ind w:firstLine="640"/>
      </w:pPr>
      <w:r>
        <w:rPr>
          <w:rFonts w:hint="eastAsia"/>
        </w:rPr>
        <w:t>（四）完成工作小组交办的其他工作。</w:t>
      </w:r>
    </w:p>
    <w:p>
      <w:pPr>
        <w:ind w:firstLine="640"/>
      </w:pPr>
      <w:r>
        <w:rPr>
          <w:rFonts w:hint="eastAsia" w:eastAsia="方正黑体_GBK"/>
          <w:bCs/>
        </w:rPr>
        <w:t>第六条</w:t>
      </w:r>
      <w:r>
        <w:t xml:space="preserve">  </w:t>
      </w:r>
      <w:r>
        <w:rPr>
          <w:rFonts w:hint="eastAsia"/>
        </w:rPr>
        <w:t>各区县（含高新区、经开区，下同）科技行政主管部门负责组织本区域内技术先进型服务企业的申报、推荐工作。</w:t>
      </w:r>
    </w:p>
    <w:p>
      <w:pPr>
        <w:ind w:firstLine="640"/>
      </w:pPr>
      <w:r>
        <w:rPr>
          <w:rFonts w:hint="eastAsia" w:eastAsia="方正黑体_GBK"/>
          <w:bCs/>
        </w:rPr>
        <w:t>第七条</w:t>
      </w:r>
      <w:r>
        <w:t xml:space="preserve">  </w:t>
      </w:r>
      <w:r>
        <w:rPr>
          <w:rFonts w:hint="eastAsia"/>
        </w:rPr>
        <w:t>认定为技术先进型服务企业须同时符合以下条件：</w:t>
      </w:r>
      <w:r>
        <w:t xml:space="preserve"> </w:t>
      </w:r>
    </w:p>
    <w:p>
      <w:pPr>
        <w:ind w:firstLine="640"/>
      </w:pPr>
      <w:r>
        <w:rPr>
          <w:rFonts w:hint="eastAsia"/>
        </w:rPr>
        <w:t>（一）注册地及生产经营地在重庆市行政区域内的企业法人；</w:t>
      </w:r>
    </w:p>
    <w:p>
      <w:pPr>
        <w:ind w:firstLine="640"/>
      </w:pPr>
      <w:r>
        <w:rPr>
          <w:rFonts w:hint="eastAsia"/>
        </w:rPr>
        <w:t>（二）采用先进技术或具备较强研发能力，从事认定范围内规定的一种或多种技术先进型服务业务；</w:t>
      </w:r>
    </w:p>
    <w:p>
      <w:pPr>
        <w:ind w:firstLine="640"/>
      </w:pPr>
      <w:r>
        <w:rPr>
          <w:rFonts w:hint="eastAsia"/>
        </w:rPr>
        <w:t>（三）具有大专以上学历的员工占企业职工总数的</w:t>
      </w:r>
      <w:r>
        <w:t>50%</w:t>
      </w:r>
      <w:r>
        <w:rPr>
          <w:rFonts w:hint="eastAsia"/>
        </w:rPr>
        <w:t>以上；</w:t>
      </w:r>
    </w:p>
    <w:p>
      <w:pPr>
        <w:ind w:firstLine="640"/>
      </w:pPr>
      <w:r>
        <w:rPr>
          <w:rFonts w:hint="eastAsia"/>
        </w:rPr>
        <w:t>（四）从事认定范围中的技术先进型服务业务取得的收入占企业当年总收入的</w:t>
      </w:r>
      <w:r>
        <w:t>50%</w:t>
      </w:r>
      <w:r>
        <w:rPr>
          <w:rFonts w:hint="eastAsia"/>
        </w:rPr>
        <w:t>以上；</w:t>
      </w:r>
    </w:p>
    <w:p>
      <w:pPr>
        <w:ind w:firstLine="640"/>
      </w:pPr>
      <w:r>
        <w:rPr>
          <w:rFonts w:hint="eastAsia"/>
        </w:rPr>
        <w:t>（五）从事认定范围中的技术先进型服务业务取得的涉外业务收入不低于企业当年总收入的</w:t>
      </w:r>
      <w:r>
        <w:t>35%</w:t>
      </w:r>
      <w:r>
        <w:rPr>
          <w:rFonts w:hint="eastAsia"/>
        </w:rPr>
        <w:t>。</w:t>
      </w:r>
    </w:p>
    <w:p>
      <w:pPr>
        <w:ind w:firstLine="640"/>
      </w:pPr>
      <w:r>
        <w:rPr>
          <w:rFonts w:hint="eastAsia" w:eastAsia="方正黑体_GBK"/>
          <w:bCs/>
        </w:rPr>
        <w:t>第八条</w:t>
      </w:r>
      <w:r>
        <w:t xml:space="preserve">  </w:t>
      </w:r>
      <w:r>
        <w:rPr>
          <w:rFonts w:hint="eastAsia"/>
        </w:rPr>
        <w:t>申请技术先进型服务企业认定坚持自愿原则。企业对照本办法第七条的规定进行自我评价后，认为符合条件的，可以申请技术先进型服务企业认定。认定程序如下：</w:t>
      </w:r>
    </w:p>
    <w:p>
      <w:pPr>
        <w:ind w:firstLine="640"/>
      </w:pPr>
      <w:r>
        <w:rPr>
          <w:rFonts w:hint="eastAsia"/>
        </w:rPr>
        <w:t>（一）注册登记。自我评价符合认定条件的企业登录“全国技术先进型服务企业业务办理管理平台”（网址：</w:t>
      </w:r>
      <w:r>
        <w:t>http://tas.chinatorch.gov.cn</w:t>
      </w:r>
      <w:r>
        <w:rPr>
          <w:rFonts w:hint="eastAsia"/>
        </w:rPr>
        <w:t>或者</w:t>
      </w:r>
      <w:r>
        <w:t>http://tas.innocom.gov.cn</w:t>
      </w:r>
      <w:r>
        <w:rPr>
          <w:rFonts w:hint="eastAsia"/>
        </w:rPr>
        <w:t>），进入，按要求填写《企业注册登记表》（附件</w:t>
      </w:r>
      <w:r>
        <w:t>3</w:t>
      </w:r>
      <w:r>
        <w:rPr>
          <w:rFonts w:hint="eastAsia"/>
        </w:rPr>
        <w:t>）并通过“全国技术先进型服务企业业务办理管理平台”提交至认定办公室。认定办公室核对企业注册信息，在“全国技术先进型服务企业业务办理管理平台”上确认激活后，企业可以开展后续申报工作。</w:t>
      </w:r>
    </w:p>
    <w:p>
      <w:pPr>
        <w:ind w:firstLine="640"/>
      </w:pPr>
      <w:r>
        <w:rPr>
          <w:rFonts w:hint="eastAsia"/>
        </w:rPr>
        <w:t>（二）提交材料。注册成功的企业登录“全国技术先进型服务企业业务办理管理平台”，按要求填报《全国技术先进型服务企业认定（复核）申请表》（附件</w:t>
      </w:r>
      <w:r>
        <w:t>4</w:t>
      </w:r>
      <w:r>
        <w:rPr>
          <w:rFonts w:hint="eastAsia"/>
        </w:rPr>
        <w:t>，以下简称《申请表》）及上传相关证明材料，同时报送纸质材料（一式二份，加盖企业公章）至所在地区县科技行政主管部门。</w:t>
      </w:r>
    </w:p>
    <w:p>
      <w:pPr>
        <w:ind w:firstLine="640"/>
      </w:pPr>
      <w:r>
        <w:rPr>
          <w:rFonts w:hint="eastAsia"/>
        </w:rPr>
        <w:t>（三）初审推荐。各区县科技行政主管部门会同同级财政、税务、商务和发展改革部门对申报材料进行初步审核，核查申报企业是否列入信用中国（重庆）联合惩戒对象名单，检查《申请表》是否完整、信息与相关证明文档是否一致、首页是否加盖企业公章以及其他问题。符合条件的，将纸质材料报送至市科技局。</w:t>
      </w:r>
    </w:p>
    <w:p>
      <w:pPr>
        <w:ind w:firstLine="640"/>
      </w:pPr>
      <w:r>
        <w:rPr>
          <w:rFonts w:hint="eastAsia"/>
        </w:rPr>
        <w:t>（四）评审认定。认定办公室根据初审推荐意见，组织专家进行评审，提出认定意见。工作小组对通过专家评审的企业进行会商后，确定拟认定企业名单。</w:t>
      </w:r>
    </w:p>
    <w:p>
      <w:pPr>
        <w:ind w:firstLine="640"/>
      </w:pPr>
      <w:r>
        <w:rPr>
          <w:rFonts w:hint="eastAsia"/>
        </w:rPr>
        <w:t>（五）公示结果。工作小组将拟认定企业名单在市科技局网站上公示</w:t>
      </w:r>
      <w:r>
        <w:t>10</w:t>
      </w:r>
      <w:r>
        <w:rPr>
          <w:rFonts w:hint="eastAsia"/>
        </w:rPr>
        <w:t>个工作日。公示有异议的，由工作小组认定办公室对有关问题进行核实处理。公示无异议的，由工作小组认定办公室发文认定，并通过科技部“全国技术先进型服务企业业务办理管理平台”备案，并颁发“技术先进型服务企业证书”（加盖工作小组成员单位公章）。</w:t>
      </w:r>
    </w:p>
    <w:p>
      <w:pPr>
        <w:ind w:firstLine="640"/>
      </w:pPr>
      <w:r>
        <w:rPr>
          <w:rFonts w:hint="eastAsia" w:eastAsia="方正黑体_GBK"/>
          <w:bCs/>
        </w:rPr>
        <w:t>第九条</w:t>
      </w:r>
      <w:r>
        <w:t xml:space="preserve">  </w:t>
      </w:r>
      <w:r>
        <w:rPr>
          <w:rFonts w:hint="eastAsia"/>
        </w:rPr>
        <w:t>经认定的技术先进型服务企业有效期为三年。</w:t>
      </w:r>
    </w:p>
    <w:p>
      <w:pPr>
        <w:ind w:firstLine="640"/>
      </w:pPr>
      <w:r>
        <w:rPr>
          <w:rFonts w:hint="eastAsia"/>
        </w:rPr>
        <w:t>已认定的技术先进型服务企业每年应及时通过“全国技术先进型服务企业业务办理管理平台”填写《技术先进型服务企业年度信息表》（附件</w:t>
      </w:r>
      <w:r>
        <w:t>5</w:t>
      </w:r>
      <w:r>
        <w:rPr>
          <w:rFonts w:hint="eastAsia"/>
        </w:rPr>
        <w:t>，以下简称《信息表》）。认定办公室将据此核实，对符合条件的，列入当年公布的有效期内技术先进型服务企业名单。</w:t>
      </w:r>
    </w:p>
    <w:p>
      <w:pPr>
        <w:ind w:firstLine="640"/>
      </w:pPr>
      <w:r>
        <w:rPr>
          <w:rFonts w:hint="eastAsia"/>
        </w:rPr>
        <w:t>享受企业所得税优惠的技术先进型服务企业条件发生变化的，应当自发生变化之日起</w:t>
      </w:r>
      <w:r>
        <w:t>15</w:t>
      </w:r>
      <w:r>
        <w:rPr>
          <w:rFonts w:hint="eastAsia"/>
        </w:rPr>
        <w:t>日内向主管税务机关报告；同时在“全国技术先进型服务企业业务办理管理平台”填写《技术先进型服务企业核心信息变更申报表》（附件</w:t>
      </w:r>
      <w:r>
        <w:t>6</w:t>
      </w:r>
      <w:r>
        <w:rPr>
          <w:rFonts w:hint="eastAsia"/>
        </w:rPr>
        <w:t>，以下简称《申报表》）及上传相关证明文件，同时报送纸质材料（一式二份，加盖企业公章）至所在地区县科技行政主管部门初核。区县科技行政主管部门初核通过后，将纸质材料报送至市科技局。</w:t>
      </w:r>
    </w:p>
    <w:p>
      <w:pPr>
        <w:ind w:firstLine="640"/>
      </w:pPr>
      <w:r>
        <w:rPr>
          <w:rFonts w:hint="eastAsia" w:eastAsia="方正黑体_GBK"/>
          <w:bCs/>
        </w:rPr>
        <w:t>第十条</w:t>
      </w:r>
      <w:r>
        <w:t xml:space="preserve">  </w:t>
      </w:r>
      <w:r>
        <w:rPr>
          <w:rFonts w:hint="eastAsia"/>
        </w:rPr>
        <w:t>对已认定的技术先进型服务企业，出现下述情况之一的，应进入复核程序处理：</w:t>
      </w:r>
    </w:p>
    <w:p>
      <w:pPr>
        <w:ind w:firstLine="640"/>
      </w:pPr>
      <w:r>
        <w:rPr>
          <w:rFonts w:hint="eastAsia"/>
        </w:rPr>
        <w:t>（一）发现在申请认定过程中提供虚假信息的；</w:t>
      </w:r>
    </w:p>
    <w:p>
      <w:pPr>
        <w:ind w:firstLine="640"/>
      </w:pPr>
      <w:r>
        <w:rPr>
          <w:rFonts w:hint="eastAsia"/>
        </w:rPr>
        <w:t>（二）认定领导小组各成员单位提请复核的；</w:t>
      </w:r>
    </w:p>
    <w:p>
      <w:pPr>
        <w:ind w:firstLine="640"/>
      </w:pPr>
      <w:r>
        <w:rPr>
          <w:rFonts w:hint="eastAsia"/>
        </w:rPr>
        <w:t>（三）企业因变更经营范围、合并、分立、转业、迁移等变更；</w:t>
      </w:r>
    </w:p>
    <w:p>
      <w:pPr>
        <w:ind w:firstLine="640"/>
      </w:pPr>
      <w:r>
        <w:rPr>
          <w:rFonts w:hint="eastAsia"/>
        </w:rPr>
        <w:t>（四）主管税务机关在执行税收优惠政策过程中，发现企业不具备技术先进型服务企业资格的。</w:t>
      </w:r>
    </w:p>
    <w:p>
      <w:pPr>
        <w:ind w:firstLine="640"/>
      </w:pPr>
      <w:r>
        <w:rPr>
          <w:rFonts w:hint="eastAsia"/>
        </w:rPr>
        <w:t>对复核证实不符合规定的企业，取消技术先进型服务企业资格和享受的税收优惠政策；对经复核确属提供虚假信息的，两年内不再受理该企业的认定申请。</w:t>
      </w:r>
    </w:p>
    <w:p>
      <w:pPr>
        <w:ind w:firstLine="640"/>
      </w:pPr>
      <w:r>
        <w:rPr>
          <w:rFonts w:hint="eastAsia" w:eastAsia="方正黑体_GBK"/>
          <w:bCs/>
        </w:rPr>
        <w:t>第十一条</w:t>
      </w:r>
      <w:r>
        <w:t xml:space="preserve">  </w:t>
      </w:r>
      <w:r>
        <w:rPr>
          <w:rFonts w:hint="eastAsia"/>
        </w:rPr>
        <w:t>各区县科技和财政、税务、商务、发展改革部门对开展技术先进型服务企业认定管理工作的问题和建议，应当向认定办公室报告。</w:t>
      </w:r>
    </w:p>
    <w:p>
      <w:pPr>
        <w:ind w:firstLine="640"/>
      </w:pPr>
      <w:r>
        <w:rPr>
          <w:rFonts w:hint="eastAsia" w:eastAsia="方正黑体_GBK"/>
          <w:bCs/>
        </w:rPr>
        <w:t>第十二条</w:t>
      </w:r>
      <w:r>
        <w:t xml:space="preserve">  </w:t>
      </w:r>
      <w:r>
        <w:rPr>
          <w:rFonts w:hint="eastAsia"/>
        </w:rPr>
        <w:t>本办法由工作小组负责解释和修订。</w:t>
      </w:r>
    </w:p>
    <w:p>
      <w:pPr>
        <w:ind w:firstLine="640"/>
        <w:rPr>
          <w:rFonts w:eastAsia="方正黑体_GBK"/>
        </w:rPr>
      </w:pPr>
      <w:r>
        <w:rPr>
          <w:rFonts w:hint="eastAsia" w:eastAsia="方正黑体_GBK"/>
          <w:bCs/>
        </w:rPr>
        <w:t>第十三条</w:t>
      </w:r>
      <w:r>
        <w:t xml:space="preserve">  </w:t>
      </w:r>
      <w:r>
        <w:rPr>
          <w:rFonts w:hint="eastAsia"/>
        </w:rPr>
        <w:t>本办法自发布之日起实施。《重庆市技术先进型服务企业认定管理办法（试行）》（渝科委发〔</w:t>
      </w:r>
      <w:r>
        <w:t>2015</w:t>
      </w:r>
      <w:r>
        <w:rPr>
          <w:rFonts w:hint="eastAsia"/>
        </w:rPr>
        <w:t>〕</w:t>
      </w:r>
      <w:r>
        <w:t>107</w:t>
      </w:r>
      <w:r>
        <w:rPr>
          <w:rFonts w:hint="eastAsia"/>
        </w:rPr>
        <w:t>号）同时废止。</w:t>
      </w:r>
    </w:p>
    <w:p>
      <w:pPr>
        <w:ind w:firstLine="643"/>
        <w:rPr>
          <w:b/>
        </w:rPr>
      </w:pPr>
    </w:p>
    <w:p>
      <w:pPr>
        <w:ind w:firstLine="640"/>
        <w:rPr>
          <w:b/>
        </w:rPr>
      </w:pPr>
      <w:r>
        <w:rPr>
          <w:rFonts w:hint="eastAsia"/>
        </w:rPr>
        <w:t>附件：</w:t>
      </w:r>
      <w:r>
        <w:t>1</w:t>
      </w:r>
      <w:r>
        <w:rPr>
          <w:rFonts w:hint="eastAsia"/>
        </w:rPr>
        <w:t>．技术先进型服务业务认定范围（试行）</w:t>
      </w:r>
    </w:p>
    <w:p>
      <w:pPr>
        <w:ind w:firstLine="1600" w:firstLineChars="500"/>
      </w:pPr>
      <w:r>
        <w:t>2</w:t>
      </w:r>
      <w:r>
        <w:rPr>
          <w:rFonts w:hint="eastAsia"/>
        </w:rPr>
        <w:t>．技术先进型服务业务领域范围（服务贸易类）</w:t>
      </w:r>
    </w:p>
    <w:p>
      <w:pPr>
        <w:ind w:firstLine="1600" w:firstLineChars="500"/>
      </w:pPr>
      <w:r>
        <w:t>3</w:t>
      </w:r>
      <w:r>
        <w:rPr>
          <w:rFonts w:hint="eastAsia"/>
        </w:rPr>
        <w:t>．企业注册登记表</w:t>
      </w:r>
    </w:p>
    <w:p>
      <w:pPr>
        <w:ind w:firstLine="1600" w:firstLineChars="500"/>
      </w:pPr>
      <w:r>
        <w:t>4</w:t>
      </w:r>
      <w:r>
        <w:rPr>
          <w:rFonts w:hint="eastAsia"/>
        </w:rPr>
        <w:t>．全国技术先进型服务企业认定（复核）申请表</w:t>
      </w:r>
    </w:p>
    <w:p>
      <w:pPr>
        <w:ind w:firstLine="1600" w:firstLineChars="500"/>
      </w:pPr>
      <w:r>
        <w:t>5</w:t>
      </w:r>
      <w:r>
        <w:rPr>
          <w:rFonts w:hint="eastAsia"/>
        </w:rPr>
        <w:t>．技术先进型服务企业年度信息表</w:t>
      </w:r>
    </w:p>
    <w:p>
      <w:pPr>
        <w:ind w:firstLine="1600" w:firstLineChars="500"/>
      </w:pPr>
      <w:r>
        <w:t>6</w:t>
      </w:r>
      <w:r>
        <w:rPr>
          <w:rFonts w:hint="eastAsia"/>
        </w:rPr>
        <w:t>．技术先进型服务企业核心信息变更申报表</w:t>
      </w:r>
    </w:p>
    <w:p>
      <w:pPr>
        <w:widowControl/>
        <w:adjustRightInd/>
        <w:snapToGrid/>
        <w:spacing w:line="240" w:lineRule="auto"/>
        <w:ind w:firstLine="0" w:firstLineChars="0"/>
        <w:contextualSpacing w:val="0"/>
        <w:jc w:val="left"/>
      </w:pPr>
      <w:r>
        <w:br w:type="page"/>
      </w:r>
    </w:p>
    <w:p>
      <w:pPr>
        <w:pStyle w:val="33"/>
      </w:pPr>
      <w:r>
        <w:rPr>
          <w:rFonts w:hint="eastAsia"/>
        </w:rPr>
        <w:t>附件1</w:t>
      </w:r>
    </w:p>
    <w:p>
      <w:pPr>
        <w:adjustRightInd/>
        <w:spacing w:line="240" w:lineRule="auto"/>
        <w:ind w:firstLine="0" w:firstLineChars="0"/>
        <w:contextualSpacing w:val="0"/>
        <w:rPr>
          <w:color w:val="000000"/>
          <w:szCs w:val="20"/>
        </w:rPr>
      </w:pPr>
    </w:p>
    <w:p>
      <w:pPr>
        <w:adjustRightInd/>
        <w:spacing w:line="240" w:lineRule="auto"/>
        <w:ind w:firstLine="0" w:firstLineChars="0"/>
        <w:contextualSpacing w:val="0"/>
        <w:jc w:val="center"/>
        <w:rPr>
          <w:rFonts w:ascii="方正小标宋_GBK" w:eastAsia="方正小标宋_GBK"/>
          <w:color w:val="000000"/>
          <w:sz w:val="44"/>
          <w:szCs w:val="44"/>
        </w:rPr>
      </w:pPr>
      <w:r>
        <w:rPr>
          <w:rFonts w:hint="eastAsia" w:ascii="方正小标宋_GBK" w:eastAsia="方正小标宋_GBK"/>
          <w:color w:val="000000"/>
          <w:sz w:val="44"/>
          <w:szCs w:val="44"/>
        </w:rPr>
        <w:t>技术先进型服务业务认定范围（试行）</w:t>
      </w:r>
    </w:p>
    <w:p>
      <w:pPr>
        <w:adjustRightInd/>
        <w:spacing w:line="240" w:lineRule="auto"/>
        <w:ind w:firstLine="0" w:firstLineChars="0"/>
        <w:contextualSpacing w:val="0"/>
        <w:rPr>
          <w:rFonts w:ascii="黑体" w:eastAsia="黑体"/>
          <w:color w:val="000000"/>
          <w:szCs w:val="32"/>
        </w:rPr>
      </w:pPr>
    </w:p>
    <w:p>
      <w:pPr>
        <w:pStyle w:val="48"/>
        <w:ind w:firstLine="640"/>
      </w:pPr>
      <w:r>
        <w:rPr>
          <w:rFonts w:hint="eastAsia"/>
        </w:rPr>
        <w:t>一、信息技术外包服务（</w:t>
      </w:r>
      <w:r>
        <w:t>ITO</w:t>
      </w:r>
      <w:r>
        <w:rPr>
          <w:rFonts w:hint="eastAsia"/>
        </w:rPr>
        <w:t>）</w:t>
      </w:r>
    </w:p>
    <w:p>
      <w:pPr>
        <w:pStyle w:val="32"/>
        <w:ind w:firstLine="640"/>
      </w:pPr>
      <w:r>
        <w:rPr>
          <w:rFonts w:hint="eastAsia"/>
        </w:rPr>
        <w:t>（一）软件研发及外包</w:t>
      </w:r>
    </w:p>
    <w:tbl>
      <w:tblPr>
        <w:tblStyle w:val="17"/>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53"/>
        <w:gridCol w:w="62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853" w:type="dxa"/>
            <w:tcBorders>
              <w:top w:val="single" w:color="auto" w:sz="12" w:space="0"/>
              <w:left w:val="single" w:color="auto" w:sz="12" w:space="0"/>
              <w:bottom w:val="single" w:color="auto" w:sz="4" w:space="0"/>
              <w:right w:val="single" w:color="auto" w:sz="4" w:space="0"/>
            </w:tcBorders>
            <w:vAlign w:val="center"/>
          </w:tcPr>
          <w:p>
            <w:pPr>
              <w:adjustRightInd/>
              <w:spacing w:line="240" w:lineRule="auto"/>
              <w:ind w:firstLine="0" w:firstLineChars="0"/>
              <w:contextualSpacing w:val="0"/>
              <w:jc w:val="center"/>
              <w:rPr>
                <w:rFonts w:ascii="方正仿宋_GBK"/>
                <w:b/>
                <w:color w:val="000000"/>
                <w:sz w:val="24"/>
                <w:szCs w:val="20"/>
              </w:rPr>
            </w:pPr>
            <w:r>
              <w:rPr>
                <w:rFonts w:hint="eastAsia" w:ascii="方正仿宋_GBK"/>
                <w:b/>
                <w:color w:val="000000"/>
                <w:sz w:val="24"/>
                <w:szCs w:val="20"/>
              </w:rPr>
              <w:t>类别</w:t>
            </w:r>
          </w:p>
        </w:tc>
        <w:tc>
          <w:tcPr>
            <w:tcW w:w="6207" w:type="dxa"/>
            <w:tcBorders>
              <w:top w:val="single" w:color="auto" w:sz="12" w:space="0"/>
              <w:left w:val="single" w:color="auto" w:sz="4" w:space="0"/>
              <w:bottom w:val="single" w:color="auto" w:sz="4" w:space="0"/>
              <w:right w:val="single" w:color="auto" w:sz="12" w:space="0"/>
            </w:tcBorders>
            <w:vAlign w:val="center"/>
          </w:tcPr>
          <w:p>
            <w:pPr>
              <w:adjustRightInd/>
              <w:spacing w:line="240" w:lineRule="auto"/>
              <w:ind w:firstLine="0" w:firstLineChars="0"/>
              <w:contextualSpacing w:val="0"/>
              <w:jc w:val="center"/>
              <w:rPr>
                <w:rFonts w:ascii="方正仿宋_GBK"/>
                <w:b/>
                <w:color w:val="000000"/>
                <w:sz w:val="24"/>
                <w:szCs w:val="20"/>
              </w:rPr>
            </w:pPr>
            <w:r>
              <w:rPr>
                <w:rFonts w:hint="eastAsia" w:ascii="方正仿宋_GBK"/>
                <w:b/>
                <w:color w:val="000000"/>
                <w:sz w:val="24"/>
                <w:szCs w:val="20"/>
              </w:rPr>
              <w:t>适用范围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53" w:type="dxa"/>
            <w:tcBorders>
              <w:top w:val="single" w:color="auto" w:sz="4" w:space="0"/>
              <w:left w:val="single" w:color="auto" w:sz="12" w:space="0"/>
              <w:bottom w:val="single" w:color="auto" w:sz="4" w:space="0"/>
              <w:right w:val="single" w:color="auto" w:sz="4" w:space="0"/>
            </w:tcBorders>
            <w:vAlign w:val="center"/>
          </w:tcPr>
          <w:p>
            <w:pPr>
              <w:adjustRightInd/>
              <w:spacing w:line="240" w:lineRule="auto"/>
              <w:ind w:firstLine="0" w:firstLineChars="0"/>
              <w:contextualSpacing w:val="0"/>
              <w:jc w:val="center"/>
              <w:rPr>
                <w:rFonts w:ascii="方正仿宋_GBK"/>
                <w:color w:val="000000"/>
                <w:sz w:val="24"/>
                <w:szCs w:val="20"/>
              </w:rPr>
            </w:pPr>
            <w:r>
              <w:rPr>
                <w:rFonts w:hint="eastAsia" w:ascii="方正仿宋_GBK"/>
                <w:color w:val="000000"/>
                <w:sz w:val="24"/>
                <w:szCs w:val="20"/>
              </w:rPr>
              <w:t>软件研发及开发服务</w:t>
            </w:r>
          </w:p>
        </w:tc>
        <w:tc>
          <w:tcPr>
            <w:tcW w:w="6207" w:type="dxa"/>
            <w:tcBorders>
              <w:top w:val="single" w:color="auto" w:sz="4" w:space="0"/>
              <w:left w:val="single" w:color="auto" w:sz="4" w:space="0"/>
              <w:bottom w:val="single" w:color="auto" w:sz="4" w:space="0"/>
              <w:right w:val="single" w:color="auto" w:sz="12" w:space="0"/>
            </w:tcBorders>
            <w:vAlign w:val="center"/>
          </w:tcPr>
          <w:p>
            <w:pPr>
              <w:adjustRightInd/>
              <w:spacing w:line="240" w:lineRule="auto"/>
              <w:ind w:firstLine="0" w:firstLineChars="0"/>
              <w:contextualSpacing w:val="0"/>
              <w:rPr>
                <w:rFonts w:ascii="方正仿宋_GBK"/>
                <w:color w:val="000000"/>
                <w:sz w:val="24"/>
                <w:szCs w:val="20"/>
              </w:rPr>
            </w:pPr>
            <w:r>
              <w:rPr>
                <w:rFonts w:hint="eastAsia" w:ascii="方正仿宋_GBK"/>
                <w:color w:val="000000"/>
                <w:sz w:val="24"/>
                <w:szCs w:val="20"/>
              </w:rPr>
              <w:t>用于金融、政府、教育、制造业、零售、服务、能源、物流、交通、媒体、电信、公共事业和医疗卫生等部门和企业，为用户的运营</w:t>
            </w:r>
            <w:r>
              <w:rPr>
                <w:rFonts w:ascii="方正仿宋_GBK"/>
                <w:color w:val="000000"/>
                <w:sz w:val="24"/>
                <w:szCs w:val="20"/>
              </w:rPr>
              <w:t>/</w:t>
            </w:r>
            <w:r>
              <w:rPr>
                <w:rFonts w:hint="eastAsia" w:ascii="方正仿宋_GBK"/>
                <w:color w:val="000000"/>
                <w:sz w:val="24"/>
                <w:szCs w:val="20"/>
              </w:rPr>
              <w:t>生产</w:t>
            </w:r>
            <w:r>
              <w:rPr>
                <w:rFonts w:ascii="方正仿宋_GBK"/>
                <w:color w:val="000000"/>
                <w:sz w:val="24"/>
                <w:szCs w:val="20"/>
              </w:rPr>
              <w:t>/</w:t>
            </w:r>
            <w:r>
              <w:rPr>
                <w:rFonts w:hint="eastAsia" w:ascii="方正仿宋_GBK"/>
                <w:color w:val="000000"/>
                <w:sz w:val="24"/>
                <w:szCs w:val="20"/>
              </w:rPr>
              <w:t>供应链</w:t>
            </w:r>
            <w:r>
              <w:rPr>
                <w:rFonts w:ascii="方正仿宋_GBK"/>
                <w:color w:val="000000"/>
                <w:sz w:val="24"/>
                <w:szCs w:val="20"/>
              </w:rPr>
              <w:t>/</w:t>
            </w:r>
            <w:r>
              <w:rPr>
                <w:rFonts w:hint="eastAsia" w:ascii="方正仿宋_GBK"/>
                <w:color w:val="000000"/>
                <w:sz w:val="24"/>
                <w:szCs w:val="20"/>
              </w:rPr>
              <w:t>客户关系</w:t>
            </w:r>
            <w:r>
              <w:rPr>
                <w:rFonts w:ascii="方正仿宋_GBK"/>
                <w:color w:val="000000"/>
                <w:sz w:val="24"/>
                <w:szCs w:val="20"/>
              </w:rPr>
              <w:t>/</w:t>
            </w:r>
            <w:r>
              <w:rPr>
                <w:rFonts w:hint="eastAsia" w:ascii="方正仿宋_GBK"/>
                <w:color w:val="000000"/>
                <w:sz w:val="24"/>
                <w:szCs w:val="20"/>
              </w:rPr>
              <w:t>人力资源和财务管理、计算机辅助设计</w:t>
            </w:r>
            <w:r>
              <w:rPr>
                <w:rFonts w:ascii="方正仿宋_GBK"/>
                <w:color w:val="000000"/>
                <w:sz w:val="24"/>
                <w:szCs w:val="20"/>
              </w:rPr>
              <w:t>/</w:t>
            </w:r>
            <w:r>
              <w:rPr>
                <w:rFonts w:hint="eastAsia" w:ascii="方正仿宋_GBK"/>
                <w:color w:val="000000"/>
                <w:sz w:val="24"/>
                <w:szCs w:val="20"/>
              </w:rPr>
              <w:t>工程等业务进行软件开发，包括定制软件开发，嵌入式软件、套装软件开发，系统软件开发、软件测试等。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853" w:type="dxa"/>
            <w:tcBorders>
              <w:top w:val="single" w:color="auto" w:sz="4" w:space="0"/>
              <w:left w:val="single" w:color="auto" w:sz="12" w:space="0"/>
              <w:bottom w:val="single" w:color="auto" w:sz="12" w:space="0"/>
              <w:right w:val="single" w:color="auto" w:sz="4" w:space="0"/>
            </w:tcBorders>
            <w:vAlign w:val="center"/>
          </w:tcPr>
          <w:p>
            <w:pPr>
              <w:adjustRightInd/>
              <w:spacing w:line="240" w:lineRule="auto"/>
              <w:ind w:firstLine="0" w:firstLineChars="0"/>
              <w:contextualSpacing w:val="0"/>
              <w:jc w:val="center"/>
              <w:rPr>
                <w:rFonts w:ascii="方正仿宋_GBK"/>
                <w:color w:val="000000"/>
                <w:sz w:val="24"/>
                <w:szCs w:val="20"/>
              </w:rPr>
            </w:pPr>
            <w:r>
              <w:rPr>
                <w:rFonts w:hint="eastAsia" w:ascii="方正仿宋_GBK"/>
                <w:color w:val="000000"/>
                <w:sz w:val="24"/>
                <w:szCs w:val="20"/>
              </w:rPr>
              <w:t>软件技术服务</w:t>
            </w:r>
          </w:p>
        </w:tc>
        <w:tc>
          <w:tcPr>
            <w:tcW w:w="6207" w:type="dxa"/>
            <w:tcBorders>
              <w:top w:val="single" w:color="auto" w:sz="4" w:space="0"/>
              <w:left w:val="single" w:color="auto" w:sz="4" w:space="0"/>
              <w:bottom w:val="single" w:color="auto" w:sz="12" w:space="0"/>
              <w:right w:val="single" w:color="auto" w:sz="12" w:space="0"/>
            </w:tcBorders>
            <w:vAlign w:val="center"/>
          </w:tcPr>
          <w:p>
            <w:pPr>
              <w:adjustRightInd/>
              <w:spacing w:line="240" w:lineRule="auto"/>
              <w:ind w:firstLine="0" w:firstLineChars="0"/>
              <w:contextualSpacing w:val="0"/>
              <w:rPr>
                <w:rFonts w:ascii="方正仿宋_GBK"/>
                <w:color w:val="000000"/>
                <w:sz w:val="24"/>
                <w:szCs w:val="20"/>
              </w:rPr>
            </w:pPr>
            <w:r>
              <w:rPr>
                <w:rFonts w:hint="eastAsia" w:ascii="方正仿宋_GBK"/>
                <w:color w:val="000000"/>
                <w:sz w:val="24"/>
                <w:szCs w:val="20"/>
              </w:rPr>
              <w:t>软件咨询、维护、培训、测试等技术性服务。</w:t>
            </w:r>
          </w:p>
        </w:tc>
      </w:tr>
    </w:tbl>
    <w:p>
      <w:pPr>
        <w:adjustRightInd/>
        <w:snapToGrid/>
        <w:spacing w:line="240" w:lineRule="exact"/>
        <w:ind w:firstLine="0" w:firstLineChars="0"/>
        <w:contextualSpacing w:val="0"/>
        <w:rPr>
          <w:rFonts w:ascii="仿宋_GB2312" w:eastAsia="仿宋_GB2312"/>
          <w:color w:val="000000"/>
          <w:szCs w:val="32"/>
        </w:rPr>
      </w:pPr>
    </w:p>
    <w:p>
      <w:pPr>
        <w:pStyle w:val="32"/>
        <w:ind w:firstLine="640"/>
      </w:pPr>
      <w:r>
        <w:rPr>
          <w:rFonts w:hint="eastAsia"/>
        </w:rPr>
        <w:t>（二）信息技术研发服务外包</w:t>
      </w:r>
    </w:p>
    <w:tbl>
      <w:tblPr>
        <w:tblStyle w:val="17"/>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17"/>
        <w:gridCol w:w="61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17" w:type="dxa"/>
            <w:tcBorders>
              <w:top w:val="single" w:color="auto" w:sz="12" w:space="0"/>
              <w:left w:val="single" w:color="auto" w:sz="12" w:space="0"/>
              <w:bottom w:val="single" w:color="auto" w:sz="4" w:space="0"/>
              <w:right w:val="single" w:color="auto" w:sz="4" w:space="0"/>
            </w:tcBorders>
            <w:vAlign w:val="center"/>
          </w:tcPr>
          <w:p>
            <w:pPr>
              <w:adjustRightInd/>
              <w:spacing w:line="500" w:lineRule="exact"/>
              <w:ind w:firstLine="0" w:firstLineChars="0"/>
              <w:contextualSpacing w:val="0"/>
              <w:jc w:val="center"/>
              <w:rPr>
                <w:rFonts w:ascii="方正仿宋_GBK"/>
                <w:b/>
                <w:color w:val="000000"/>
                <w:sz w:val="24"/>
                <w:szCs w:val="20"/>
              </w:rPr>
            </w:pPr>
            <w:r>
              <w:rPr>
                <w:rFonts w:hint="eastAsia" w:ascii="方正仿宋_GBK"/>
                <w:b/>
                <w:color w:val="000000"/>
                <w:sz w:val="24"/>
                <w:szCs w:val="20"/>
              </w:rPr>
              <w:t>类别</w:t>
            </w:r>
          </w:p>
        </w:tc>
        <w:tc>
          <w:tcPr>
            <w:tcW w:w="6143" w:type="dxa"/>
            <w:tcBorders>
              <w:top w:val="single" w:color="auto" w:sz="12" w:space="0"/>
              <w:left w:val="single" w:color="auto" w:sz="4" w:space="0"/>
              <w:bottom w:val="single" w:color="auto" w:sz="4" w:space="0"/>
              <w:right w:val="single" w:color="auto" w:sz="12" w:space="0"/>
            </w:tcBorders>
            <w:vAlign w:val="center"/>
          </w:tcPr>
          <w:p>
            <w:pPr>
              <w:adjustRightInd/>
              <w:spacing w:line="500" w:lineRule="exact"/>
              <w:ind w:firstLine="0" w:firstLineChars="0"/>
              <w:contextualSpacing w:val="0"/>
              <w:jc w:val="center"/>
              <w:rPr>
                <w:rFonts w:ascii="方正仿宋_GBK"/>
                <w:b/>
                <w:color w:val="000000"/>
                <w:sz w:val="24"/>
                <w:szCs w:val="20"/>
              </w:rPr>
            </w:pPr>
            <w:r>
              <w:rPr>
                <w:rFonts w:hint="eastAsia" w:ascii="方正仿宋_GBK"/>
                <w:b/>
                <w:color w:val="000000"/>
                <w:sz w:val="24"/>
                <w:szCs w:val="20"/>
              </w:rPr>
              <w:t>适用范围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17" w:type="dxa"/>
            <w:tcBorders>
              <w:top w:val="single" w:color="auto" w:sz="4" w:space="0"/>
              <w:left w:val="single" w:color="auto" w:sz="12" w:space="0"/>
              <w:bottom w:val="single" w:color="auto" w:sz="4" w:space="0"/>
              <w:right w:val="single" w:color="auto" w:sz="4" w:space="0"/>
            </w:tcBorders>
            <w:vAlign w:val="center"/>
          </w:tcPr>
          <w:p>
            <w:pPr>
              <w:adjustRightInd/>
              <w:spacing w:line="500" w:lineRule="exact"/>
              <w:ind w:firstLine="0" w:firstLineChars="0"/>
              <w:contextualSpacing w:val="0"/>
              <w:jc w:val="center"/>
              <w:rPr>
                <w:rFonts w:ascii="方正仿宋_GBK"/>
                <w:color w:val="000000"/>
                <w:sz w:val="24"/>
                <w:szCs w:val="20"/>
              </w:rPr>
            </w:pPr>
            <w:r>
              <w:rPr>
                <w:rFonts w:hint="eastAsia" w:ascii="方正仿宋_GBK"/>
                <w:color w:val="000000"/>
                <w:sz w:val="24"/>
                <w:szCs w:val="20"/>
              </w:rPr>
              <w:t>集成电路和电子电路设计</w:t>
            </w:r>
          </w:p>
        </w:tc>
        <w:tc>
          <w:tcPr>
            <w:tcW w:w="6143" w:type="dxa"/>
            <w:tcBorders>
              <w:top w:val="single" w:color="auto" w:sz="4" w:space="0"/>
              <w:left w:val="single" w:color="auto" w:sz="4" w:space="0"/>
              <w:bottom w:val="single" w:color="auto" w:sz="4" w:space="0"/>
              <w:right w:val="single" w:color="auto" w:sz="12" w:space="0"/>
            </w:tcBorders>
            <w:vAlign w:val="center"/>
          </w:tcPr>
          <w:p>
            <w:pPr>
              <w:adjustRightInd/>
              <w:spacing w:line="500" w:lineRule="exact"/>
              <w:ind w:firstLine="0" w:firstLineChars="0"/>
              <w:contextualSpacing w:val="0"/>
              <w:rPr>
                <w:rFonts w:ascii="方正仿宋_GBK"/>
                <w:color w:val="000000"/>
                <w:sz w:val="24"/>
                <w:szCs w:val="20"/>
              </w:rPr>
            </w:pPr>
            <w:r>
              <w:rPr>
                <w:rFonts w:hint="eastAsia" w:ascii="方正仿宋_GBK"/>
                <w:color w:val="000000"/>
                <w:sz w:val="24"/>
                <w:szCs w:val="20"/>
              </w:rPr>
              <w:t>集成电路和电子电路产品设计以及相关技术支持服务等。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17" w:type="dxa"/>
            <w:tcBorders>
              <w:top w:val="single" w:color="auto" w:sz="4" w:space="0"/>
              <w:left w:val="single" w:color="auto" w:sz="12" w:space="0"/>
              <w:bottom w:val="single" w:color="auto" w:sz="12" w:space="0"/>
              <w:right w:val="single" w:color="auto" w:sz="4" w:space="0"/>
            </w:tcBorders>
            <w:vAlign w:val="center"/>
          </w:tcPr>
          <w:p>
            <w:pPr>
              <w:adjustRightInd/>
              <w:spacing w:line="500" w:lineRule="exact"/>
              <w:ind w:firstLine="0" w:firstLineChars="0"/>
              <w:contextualSpacing w:val="0"/>
              <w:jc w:val="center"/>
              <w:rPr>
                <w:rFonts w:ascii="方正仿宋_GBK"/>
                <w:color w:val="000000"/>
                <w:sz w:val="24"/>
                <w:szCs w:val="20"/>
              </w:rPr>
            </w:pPr>
            <w:r>
              <w:rPr>
                <w:rFonts w:hint="eastAsia" w:ascii="方正仿宋_GBK"/>
                <w:color w:val="000000"/>
                <w:sz w:val="24"/>
                <w:szCs w:val="20"/>
              </w:rPr>
              <w:t>测试平台</w:t>
            </w:r>
          </w:p>
        </w:tc>
        <w:tc>
          <w:tcPr>
            <w:tcW w:w="6143" w:type="dxa"/>
            <w:tcBorders>
              <w:top w:val="single" w:color="auto" w:sz="4" w:space="0"/>
              <w:left w:val="single" w:color="auto" w:sz="4" w:space="0"/>
              <w:bottom w:val="single" w:color="auto" w:sz="12" w:space="0"/>
              <w:right w:val="single" w:color="auto" w:sz="12" w:space="0"/>
            </w:tcBorders>
            <w:vAlign w:val="center"/>
          </w:tcPr>
          <w:p>
            <w:pPr>
              <w:adjustRightInd/>
              <w:spacing w:line="500" w:lineRule="exact"/>
              <w:ind w:firstLine="0" w:firstLineChars="0"/>
              <w:contextualSpacing w:val="0"/>
              <w:rPr>
                <w:rFonts w:ascii="方正仿宋_GBK"/>
                <w:color w:val="000000"/>
                <w:sz w:val="24"/>
                <w:szCs w:val="20"/>
              </w:rPr>
            </w:pPr>
            <w:r>
              <w:rPr>
                <w:rFonts w:hint="eastAsia" w:ascii="方正仿宋_GBK"/>
                <w:color w:val="000000"/>
                <w:sz w:val="24"/>
                <w:szCs w:val="20"/>
              </w:rPr>
              <w:t>为软件、集成电路和电子电路的开发运用提供测试平台。</w:t>
            </w:r>
          </w:p>
        </w:tc>
      </w:tr>
    </w:tbl>
    <w:p>
      <w:pPr>
        <w:adjustRightInd/>
        <w:snapToGrid/>
        <w:spacing w:line="240" w:lineRule="exact"/>
        <w:ind w:firstLine="0" w:firstLineChars="0"/>
        <w:contextualSpacing w:val="0"/>
        <w:rPr>
          <w:rFonts w:ascii="仿宋_GB2312" w:eastAsia="仿宋_GB2312"/>
          <w:color w:val="000000"/>
          <w:szCs w:val="32"/>
        </w:rPr>
      </w:pPr>
    </w:p>
    <w:p>
      <w:pPr>
        <w:pStyle w:val="32"/>
        <w:ind w:firstLine="640"/>
      </w:pPr>
      <w:r>
        <w:rPr>
          <w:rFonts w:hint="eastAsia"/>
        </w:rPr>
        <w:t>（三）信息系统运营维护外包</w:t>
      </w:r>
    </w:p>
    <w:tbl>
      <w:tblPr>
        <w:tblStyle w:val="17"/>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17"/>
        <w:gridCol w:w="61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17" w:type="dxa"/>
            <w:tcBorders>
              <w:top w:val="single" w:color="auto" w:sz="12" w:space="0"/>
              <w:left w:val="single" w:color="auto" w:sz="12" w:space="0"/>
              <w:bottom w:val="single" w:color="auto" w:sz="4" w:space="0"/>
              <w:right w:val="single" w:color="auto" w:sz="4" w:space="0"/>
            </w:tcBorders>
            <w:vAlign w:val="center"/>
          </w:tcPr>
          <w:p>
            <w:pPr>
              <w:adjustRightInd/>
              <w:spacing w:line="500" w:lineRule="exact"/>
              <w:ind w:firstLine="0" w:firstLineChars="0"/>
              <w:contextualSpacing w:val="0"/>
              <w:jc w:val="center"/>
              <w:rPr>
                <w:rFonts w:ascii="方正仿宋_GBK"/>
                <w:b/>
                <w:color w:val="000000"/>
                <w:sz w:val="24"/>
                <w:szCs w:val="20"/>
              </w:rPr>
            </w:pPr>
            <w:r>
              <w:rPr>
                <w:rFonts w:hint="eastAsia" w:ascii="方正仿宋_GBK"/>
                <w:b/>
                <w:color w:val="000000"/>
                <w:sz w:val="24"/>
                <w:szCs w:val="20"/>
              </w:rPr>
              <w:t>类别</w:t>
            </w:r>
          </w:p>
        </w:tc>
        <w:tc>
          <w:tcPr>
            <w:tcW w:w="6143" w:type="dxa"/>
            <w:tcBorders>
              <w:top w:val="single" w:color="auto" w:sz="12" w:space="0"/>
              <w:left w:val="single" w:color="auto" w:sz="4" w:space="0"/>
              <w:bottom w:val="single" w:color="auto" w:sz="4" w:space="0"/>
              <w:right w:val="single" w:color="auto" w:sz="12" w:space="0"/>
            </w:tcBorders>
            <w:vAlign w:val="center"/>
          </w:tcPr>
          <w:p>
            <w:pPr>
              <w:adjustRightInd/>
              <w:spacing w:line="500" w:lineRule="exact"/>
              <w:ind w:firstLine="0" w:firstLineChars="0"/>
              <w:contextualSpacing w:val="0"/>
              <w:jc w:val="center"/>
              <w:rPr>
                <w:rFonts w:ascii="方正仿宋_GBK"/>
                <w:b/>
                <w:color w:val="000000"/>
                <w:sz w:val="24"/>
                <w:szCs w:val="20"/>
              </w:rPr>
            </w:pPr>
            <w:r>
              <w:rPr>
                <w:rFonts w:hint="eastAsia" w:ascii="方正仿宋_GBK"/>
                <w:b/>
                <w:color w:val="000000"/>
                <w:sz w:val="24"/>
                <w:szCs w:val="20"/>
              </w:rPr>
              <w:t>适用范围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17" w:type="dxa"/>
            <w:tcBorders>
              <w:top w:val="single" w:color="auto" w:sz="4" w:space="0"/>
              <w:left w:val="single" w:color="auto" w:sz="12" w:space="0"/>
              <w:bottom w:val="single" w:color="auto" w:sz="4" w:space="0"/>
              <w:right w:val="single" w:color="auto" w:sz="4" w:space="0"/>
            </w:tcBorders>
            <w:vAlign w:val="center"/>
          </w:tcPr>
          <w:p>
            <w:pPr>
              <w:adjustRightInd/>
              <w:spacing w:line="500" w:lineRule="exact"/>
              <w:ind w:firstLine="0" w:firstLineChars="0"/>
              <w:contextualSpacing w:val="0"/>
              <w:jc w:val="center"/>
              <w:rPr>
                <w:rFonts w:ascii="方正仿宋_GBK"/>
                <w:color w:val="000000"/>
                <w:sz w:val="24"/>
                <w:szCs w:val="20"/>
              </w:rPr>
            </w:pPr>
            <w:r>
              <w:rPr>
                <w:rFonts w:hint="eastAsia" w:ascii="方正仿宋_GBK"/>
                <w:color w:val="000000"/>
                <w:sz w:val="24"/>
                <w:szCs w:val="20"/>
              </w:rPr>
              <w:t>信息系统运营和维护服务</w:t>
            </w:r>
          </w:p>
        </w:tc>
        <w:tc>
          <w:tcPr>
            <w:tcW w:w="6143" w:type="dxa"/>
            <w:tcBorders>
              <w:top w:val="single" w:color="auto" w:sz="4" w:space="0"/>
              <w:left w:val="single" w:color="auto" w:sz="4" w:space="0"/>
              <w:bottom w:val="single" w:color="auto" w:sz="4" w:space="0"/>
              <w:right w:val="single" w:color="auto" w:sz="12" w:space="0"/>
            </w:tcBorders>
            <w:vAlign w:val="center"/>
          </w:tcPr>
          <w:p>
            <w:pPr>
              <w:adjustRightInd/>
              <w:spacing w:line="500" w:lineRule="exact"/>
              <w:ind w:firstLine="0" w:firstLineChars="0"/>
              <w:contextualSpacing w:val="0"/>
              <w:rPr>
                <w:rFonts w:ascii="方正仿宋_GBK"/>
                <w:color w:val="000000"/>
                <w:sz w:val="24"/>
                <w:szCs w:val="20"/>
              </w:rPr>
            </w:pPr>
            <w:r>
              <w:rPr>
                <w:rFonts w:hint="eastAsia" w:ascii="方正仿宋_GBK"/>
                <w:color w:val="000000"/>
                <w:sz w:val="24"/>
                <w:szCs w:val="20"/>
              </w:rPr>
              <w:t>客户内部信息系统集成、网络管理、桌面管理与维护服务；信息工程、地理信息系统、远程维护等信息系统应用服务。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17" w:type="dxa"/>
            <w:tcBorders>
              <w:top w:val="single" w:color="auto" w:sz="4" w:space="0"/>
              <w:left w:val="single" w:color="auto" w:sz="12" w:space="0"/>
              <w:bottom w:val="single" w:color="auto" w:sz="12" w:space="0"/>
              <w:right w:val="single" w:color="auto" w:sz="4" w:space="0"/>
            </w:tcBorders>
            <w:vAlign w:val="center"/>
          </w:tcPr>
          <w:p>
            <w:pPr>
              <w:adjustRightInd/>
              <w:spacing w:line="500" w:lineRule="exact"/>
              <w:ind w:firstLine="0" w:firstLineChars="0"/>
              <w:contextualSpacing w:val="0"/>
              <w:jc w:val="center"/>
              <w:rPr>
                <w:rFonts w:ascii="方正仿宋_GBK"/>
                <w:color w:val="000000"/>
                <w:sz w:val="24"/>
                <w:szCs w:val="20"/>
              </w:rPr>
            </w:pPr>
            <w:r>
              <w:rPr>
                <w:rFonts w:hint="eastAsia" w:ascii="方正仿宋_GBK"/>
                <w:color w:val="000000"/>
                <w:sz w:val="24"/>
                <w:szCs w:val="20"/>
              </w:rPr>
              <w:t>基础信息技术服务</w:t>
            </w:r>
          </w:p>
        </w:tc>
        <w:tc>
          <w:tcPr>
            <w:tcW w:w="6143" w:type="dxa"/>
            <w:tcBorders>
              <w:top w:val="single" w:color="auto" w:sz="4" w:space="0"/>
              <w:left w:val="single" w:color="auto" w:sz="4" w:space="0"/>
              <w:bottom w:val="single" w:color="auto" w:sz="12" w:space="0"/>
              <w:right w:val="single" w:color="auto" w:sz="12" w:space="0"/>
            </w:tcBorders>
            <w:vAlign w:val="center"/>
          </w:tcPr>
          <w:p>
            <w:pPr>
              <w:adjustRightInd/>
              <w:spacing w:line="500" w:lineRule="exact"/>
              <w:ind w:firstLine="0" w:firstLineChars="0"/>
              <w:contextualSpacing w:val="0"/>
              <w:rPr>
                <w:rFonts w:ascii="方正仿宋_GBK"/>
                <w:color w:val="000000"/>
                <w:sz w:val="24"/>
                <w:szCs w:val="20"/>
              </w:rPr>
            </w:pPr>
            <w:r>
              <w:rPr>
                <w:rFonts w:hint="eastAsia" w:ascii="方正仿宋_GBK"/>
                <w:color w:val="000000"/>
                <w:sz w:val="24"/>
                <w:szCs w:val="20"/>
              </w:rPr>
              <w:t>基础信息技术管理平台整合、</w:t>
            </w:r>
            <w:r>
              <w:rPr>
                <w:rFonts w:ascii="方正仿宋_GBK"/>
                <w:color w:val="000000"/>
                <w:sz w:val="24"/>
                <w:szCs w:val="20"/>
              </w:rPr>
              <w:t>IT</w:t>
            </w:r>
            <w:r>
              <w:rPr>
                <w:rFonts w:hint="eastAsia" w:ascii="方正仿宋_GBK"/>
                <w:color w:val="000000"/>
                <w:sz w:val="24"/>
                <w:szCs w:val="20"/>
              </w:rPr>
              <w:t>基础设施管理、数据中心、托管中心、安全服务、通讯服务等基础信息技术服务。</w:t>
            </w:r>
          </w:p>
        </w:tc>
      </w:tr>
    </w:tbl>
    <w:p>
      <w:pPr>
        <w:pStyle w:val="48"/>
        <w:ind w:firstLine="640"/>
      </w:pPr>
      <w:r>
        <w:rPr>
          <w:rFonts w:hint="eastAsia"/>
        </w:rPr>
        <w:t>二、技术性业务流程外包服务（</w:t>
      </w:r>
      <w:r>
        <w:t>BPO</w:t>
      </w:r>
      <w:r>
        <w:rPr>
          <w:rFonts w:hint="eastAsia"/>
        </w:rPr>
        <w:t>）</w:t>
      </w:r>
    </w:p>
    <w:tbl>
      <w:tblPr>
        <w:tblStyle w:val="17"/>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64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67" w:type="dxa"/>
            <w:tcBorders>
              <w:top w:val="single" w:color="auto" w:sz="12" w:space="0"/>
              <w:left w:val="single" w:color="auto" w:sz="12" w:space="0"/>
              <w:bottom w:val="single" w:color="auto" w:sz="4" w:space="0"/>
              <w:right w:val="single" w:color="auto" w:sz="4" w:space="0"/>
            </w:tcBorders>
            <w:vAlign w:val="center"/>
          </w:tcPr>
          <w:p>
            <w:pPr>
              <w:adjustRightInd/>
              <w:spacing w:line="420" w:lineRule="exact"/>
              <w:ind w:firstLine="0" w:firstLineChars="0"/>
              <w:contextualSpacing w:val="0"/>
              <w:jc w:val="center"/>
              <w:rPr>
                <w:rFonts w:ascii="方正仿宋_GBK"/>
                <w:b/>
                <w:color w:val="000000"/>
                <w:sz w:val="24"/>
                <w:szCs w:val="20"/>
              </w:rPr>
            </w:pPr>
            <w:r>
              <w:rPr>
                <w:rFonts w:hint="eastAsia" w:ascii="方正仿宋_GBK"/>
                <w:b/>
                <w:color w:val="000000"/>
                <w:sz w:val="24"/>
                <w:szCs w:val="20"/>
              </w:rPr>
              <w:t>类别</w:t>
            </w:r>
          </w:p>
        </w:tc>
        <w:tc>
          <w:tcPr>
            <w:tcW w:w="6493" w:type="dxa"/>
            <w:tcBorders>
              <w:top w:val="single" w:color="auto" w:sz="12" w:space="0"/>
              <w:left w:val="single" w:color="auto" w:sz="4" w:space="0"/>
              <w:bottom w:val="single" w:color="auto" w:sz="4" w:space="0"/>
              <w:right w:val="single" w:color="auto" w:sz="12" w:space="0"/>
            </w:tcBorders>
            <w:vAlign w:val="center"/>
          </w:tcPr>
          <w:p>
            <w:pPr>
              <w:adjustRightInd/>
              <w:spacing w:line="420" w:lineRule="exact"/>
              <w:ind w:firstLine="0" w:firstLineChars="0"/>
              <w:contextualSpacing w:val="0"/>
              <w:jc w:val="center"/>
              <w:rPr>
                <w:rFonts w:ascii="方正仿宋_GBK"/>
                <w:b/>
                <w:color w:val="000000"/>
                <w:sz w:val="24"/>
                <w:szCs w:val="20"/>
              </w:rPr>
            </w:pPr>
            <w:r>
              <w:rPr>
                <w:rFonts w:hint="eastAsia" w:ascii="方正仿宋_GBK"/>
                <w:b/>
                <w:color w:val="000000"/>
                <w:sz w:val="24"/>
                <w:szCs w:val="20"/>
              </w:rPr>
              <w:t>适用范围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67" w:type="dxa"/>
            <w:tcBorders>
              <w:top w:val="single" w:color="auto" w:sz="4" w:space="0"/>
              <w:left w:val="single" w:color="auto" w:sz="12" w:space="0"/>
              <w:bottom w:val="single" w:color="auto" w:sz="4" w:space="0"/>
              <w:right w:val="single" w:color="auto" w:sz="4" w:space="0"/>
            </w:tcBorders>
            <w:vAlign w:val="center"/>
          </w:tcPr>
          <w:p>
            <w:pPr>
              <w:adjustRightInd/>
              <w:spacing w:line="420" w:lineRule="exact"/>
              <w:ind w:firstLine="0" w:firstLineChars="0"/>
              <w:contextualSpacing w:val="0"/>
              <w:jc w:val="center"/>
              <w:rPr>
                <w:rFonts w:ascii="方正仿宋_GBK"/>
                <w:color w:val="000000"/>
                <w:spacing w:val="-8"/>
                <w:sz w:val="24"/>
                <w:szCs w:val="20"/>
              </w:rPr>
            </w:pPr>
            <w:r>
              <w:rPr>
                <w:rFonts w:hint="eastAsia" w:ascii="方正仿宋_GBK"/>
                <w:color w:val="000000"/>
                <w:spacing w:val="-8"/>
                <w:sz w:val="24"/>
                <w:szCs w:val="20"/>
              </w:rPr>
              <w:t>企业业务流程设计服务</w:t>
            </w:r>
          </w:p>
        </w:tc>
        <w:tc>
          <w:tcPr>
            <w:tcW w:w="6493" w:type="dxa"/>
            <w:tcBorders>
              <w:top w:val="single" w:color="auto" w:sz="4" w:space="0"/>
              <w:left w:val="single" w:color="auto" w:sz="4" w:space="0"/>
              <w:bottom w:val="single" w:color="auto" w:sz="4" w:space="0"/>
              <w:right w:val="single" w:color="auto" w:sz="12" w:space="0"/>
            </w:tcBorders>
            <w:vAlign w:val="center"/>
          </w:tcPr>
          <w:p>
            <w:pPr>
              <w:adjustRightInd/>
              <w:spacing w:line="420" w:lineRule="exact"/>
              <w:ind w:firstLine="0" w:firstLineChars="0"/>
              <w:contextualSpacing w:val="0"/>
              <w:rPr>
                <w:rFonts w:ascii="方正仿宋_GBK"/>
                <w:color w:val="000000"/>
                <w:sz w:val="24"/>
                <w:szCs w:val="20"/>
              </w:rPr>
            </w:pPr>
            <w:r>
              <w:rPr>
                <w:rFonts w:hint="eastAsia" w:ascii="方正仿宋_GBK"/>
                <w:color w:val="000000"/>
                <w:sz w:val="24"/>
                <w:szCs w:val="20"/>
              </w:rPr>
              <w:t>为客户企业提供内部管理、业务运作等流程设计服务。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67" w:type="dxa"/>
            <w:tcBorders>
              <w:top w:val="single" w:color="auto" w:sz="4" w:space="0"/>
              <w:left w:val="single" w:color="auto" w:sz="12" w:space="0"/>
              <w:bottom w:val="single" w:color="auto" w:sz="4" w:space="0"/>
              <w:right w:val="single" w:color="auto" w:sz="4" w:space="0"/>
            </w:tcBorders>
            <w:vAlign w:val="center"/>
          </w:tcPr>
          <w:p>
            <w:pPr>
              <w:adjustRightInd/>
              <w:spacing w:line="420" w:lineRule="exact"/>
              <w:ind w:firstLine="0" w:firstLineChars="0"/>
              <w:contextualSpacing w:val="0"/>
              <w:jc w:val="center"/>
              <w:rPr>
                <w:rFonts w:ascii="方正仿宋_GBK"/>
                <w:color w:val="000000"/>
                <w:sz w:val="24"/>
                <w:szCs w:val="20"/>
              </w:rPr>
            </w:pPr>
            <w:r>
              <w:rPr>
                <w:rFonts w:hint="eastAsia" w:ascii="方正仿宋_GBK"/>
                <w:color w:val="000000"/>
                <w:sz w:val="24"/>
                <w:szCs w:val="20"/>
              </w:rPr>
              <w:t>企业内部管理服务</w:t>
            </w:r>
          </w:p>
        </w:tc>
        <w:tc>
          <w:tcPr>
            <w:tcW w:w="6493" w:type="dxa"/>
            <w:tcBorders>
              <w:top w:val="single" w:color="auto" w:sz="4" w:space="0"/>
              <w:left w:val="single" w:color="auto" w:sz="4" w:space="0"/>
              <w:bottom w:val="single" w:color="auto" w:sz="4" w:space="0"/>
              <w:right w:val="single" w:color="auto" w:sz="12" w:space="0"/>
            </w:tcBorders>
            <w:vAlign w:val="center"/>
          </w:tcPr>
          <w:p>
            <w:pPr>
              <w:adjustRightInd/>
              <w:spacing w:line="420" w:lineRule="exact"/>
              <w:ind w:firstLine="0" w:firstLineChars="0"/>
              <w:contextualSpacing w:val="0"/>
              <w:rPr>
                <w:rFonts w:ascii="方正仿宋_GBK"/>
                <w:color w:val="000000"/>
                <w:sz w:val="24"/>
                <w:szCs w:val="20"/>
              </w:rPr>
            </w:pPr>
            <w:r>
              <w:rPr>
                <w:rFonts w:hint="eastAsia" w:ascii="方正仿宋_GBK"/>
                <w:color w:val="000000"/>
                <w:sz w:val="24"/>
                <w:szCs w:val="20"/>
              </w:rPr>
              <w:t>为客户企业提供后台管理、人力资源管理、财务、审计与税务管理、金融支付服务、医疗数据及其他内部管理业务的数据分析、数据挖掘、数据管理、数据使用的服务；承接客户专业数据处理、分析和整合服务。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567" w:type="dxa"/>
            <w:tcBorders>
              <w:top w:val="single" w:color="auto" w:sz="4" w:space="0"/>
              <w:left w:val="single" w:color="auto" w:sz="12" w:space="0"/>
              <w:bottom w:val="single" w:color="auto" w:sz="4" w:space="0"/>
              <w:right w:val="single" w:color="auto" w:sz="4" w:space="0"/>
            </w:tcBorders>
            <w:vAlign w:val="center"/>
          </w:tcPr>
          <w:p>
            <w:pPr>
              <w:adjustRightInd/>
              <w:spacing w:line="420" w:lineRule="exact"/>
              <w:ind w:firstLine="0" w:firstLineChars="0"/>
              <w:contextualSpacing w:val="0"/>
              <w:jc w:val="center"/>
              <w:rPr>
                <w:rFonts w:ascii="方正仿宋_GBK"/>
                <w:color w:val="000000"/>
                <w:sz w:val="24"/>
                <w:szCs w:val="20"/>
              </w:rPr>
            </w:pPr>
            <w:r>
              <w:rPr>
                <w:rFonts w:hint="eastAsia" w:ascii="方正仿宋_GBK"/>
                <w:color w:val="000000"/>
                <w:sz w:val="24"/>
                <w:szCs w:val="20"/>
              </w:rPr>
              <w:t>企业运营服务</w:t>
            </w:r>
          </w:p>
        </w:tc>
        <w:tc>
          <w:tcPr>
            <w:tcW w:w="6493" w:type="dxa"/>
            <w:tcBorders>
              <w:top w:val="single" w:color="auto" w:sz="4" w:space="0"/>
              <w:left w:val="single" w:color="auto" w:sz="4" w:space="0"/>
              <w:bottom w:val="single" w:color="auto" w:sz="4" w:space="0"/>
              <w:right w:val="single" w:color="auto" w:sz="12" w:space="0"/>
            </w:tcBorders>
            <w:vAlign w:val="center"/>
          </w:tcPr>
          <w:p>
            <w:pPr>
              <w:adjustRightInd/>
              <w:spacing w:line="420" w:lineRule="exact"/>
              <w:ind w:firstLine="0" w:firstLineChars="0"/>
              <w:contextualSpacing w:val="0"/>
              <w:rPr>
                <w:rFonts w:ascii="方正仿宋_GBK"/>
                <w:color w:val="000000"/>
                <w:sz w:val="24"/>
                <w:szCs w:val="20"/>
              </w:rPr>
            </w:pPr>
            <w:r>
              <w:rPr>
                <w:rFonts w:hint="eastAsia" w:ascii="方正仿宋_GBK"/>
                <w:color w:val="000000"/>
                <w:sz w:val="24"/>
                <w:szCs w:val="20"/>
              </w:rPr>
              <w:t>为客户企业提供技术研发服务、为企业经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67" w:type="dxa"/>
            <w:tcBorders>
              <w:top w:val="single" w:color="auto" w:sz="4" w:space="0"/>
              <w:left w:val="single" w:color="auto" w:sz="12" w:space="0"/>
              <w:bottom w:val="single" w:color="auto" w:sz="12" w:space="0"/>
              <w:right w:val="single" w:color="auto" w:sz="4" w:space="0"/>
            </w:tcBorders>
            <w:vAlign w:val="center"/>
          </w:tcPr>
          <w:p>
            <w:pPr>
              <w:adjustRightInd/>
              <w:spacing w:line="420" w:lineRule="exact"/>
              <w:ind w:firstLine="0" w:firstLineChars="0"/>
              <w:contextualSpacing w:val="0"/>
              <w:jc w:val="center"/>
              <w:rPr>
                <w:rFonts w:ascii="方正仿宋_GBK"/>
                <w:color w:val="000000"/>
                <w:sz w:val="24"/>
                <w:szCs w:val="20"/>
              </w:rPr>
            </w:pPr>
            <w:r>
              <w:rPr>
                <w:rFonts w:hint="eastAsia" w:ascii="方正仿宋_GBK"/>
                <w:color w:val="000000"/>
                <w:sz w:val="24"/>
                <w:szCs w:val="20"/>
              </w:rPr>
              <w:t>企业供应链管理服务</w:t>
            </w:r>
          </w:p>
        </w:tc>
        <w:tc>
          <w:tcPr>
            <w:tcW w:w="6493" w:type="dxa"/>
            <w:tcBorders>
              <w:top w:val="single" w:color="auto" w:sz="4" w:space="0"/>
              <w:left w:val="single" w:color="auto" w:sz="4" w:space="0"/>
              <w:bottom w:val="single" w:color="auto" w:sz="12" w:space="0"/>
              <w:right w:val="single" w:color="auto" w:sz="12" w:space="0"/>
            </w:tcBorders>
            <w:vAlign w:val="center"/>
          </w:tcPr>
          <w:p>
            <w:pPr>
              <w:adjustRightInd/>
              <w:spacing w:line="420" w:lineRule="exact"/>
              <w:ind w:firstLine="0" w:firstLineChars="0"/>
              <w:contextualSpacing w:val="0"/>
              <w:rPr>
                <w:rFonts w:ascii="方正仿宋_GBK"/>
                <w:color w:val="000000"/>
                <w:sz w:val="24"/>
                <w:szCs w:val="20"/>
              </w:rPr>
            </w:pPr>
            <w:r>
              <w:rPr>
                <w:rFonts w:hint="eastAsia" w:ascii="方正仿宋_GBK"/>
                <w:color w:val="000000"/>
                <w:sz w:val="24"/>
                <w:szCs w:val="20"/>
              </w:rPr>
              <w:t>为客户企业提供采购、物流的整体方案设计及数据库服务。</w:t>
            </w:r>
          </w:p>
        </w:tc>
      </w:tr>
    </w:tbl>
    <w:p>
      <w:pPr>
        <w:pStyle w:val="48"/>
        <w:ind w:firstLine="640"/>
      </w:pPr>
      <w:r>
        <w:rPr>
          <w:rFonts w:hint="eastAsia"/>
        </w:rPr>
        <w:t>三、技术性知识流程外包服务（</w:t>
      </w:r>
      <w:r>
        <w:t>KPO</w:t>
      </w:r>
      <w:r>
        <w:rPr>
          <w:rFonts w:hint="eastAsia"/>
        </w:rPr>
        <w:t>）</w:t>
      </w:r>
    </w:p>
    <w:tbl>
      <w:tblPr>
        <w:tblStyle w:val="17"/>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12" w:space="0"/>
              <w:left w:val="single" w:color="auto" w:sz="12" w:space="0"/>
              <w:bottom w:val="single" w:color="auto" w:sz="4" w:space="0"/>
              <w:right w:val="single" w:color="auto" w:sz="12" w:space="0"/>
            </w:tcBorders>
            <w:vAlign w:val="center"/>
          </w:tcPr>
          <w:p>
            <w:pPr>
              <w:adjustRightInd/>
              <w:snapToGrid/>
              <w:spacing w:line="500" w:lineRule="exact"/>
              <w:ind w:firstLine="0" w:firstLineChars="0"/>
              <w:contextualSpacing w:val="0"/>
              <w:jc w:val="center"/>
              <w:rPr>
                <w:rFonts w:ascii="方正仿宋_GBK"/>
                <w:b/>
                <w:color w:val="000000"/>
                <w:sz w:val="24"/>
                <w:szCs w:val="20"/>
              </w:rPr>
            </w:pPr>
            <w:r>
              <w:rPr>
                <w:rFonts w:hint="eastAsia" w:ascii="方正仿宋_GBK"/>
                <w:b/>
                <w:color w:val="000000"/>
                <w:sz w:val="24"/>
                <w:szCs w:val="20"/>
              </w:rPr>
              <w:t>适用范围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9060" w:type="dxa"/>
            <w:tcBorders>
              <w:top w:val="single" w:color="auto" w:sz="4" w:space="0"/>
              <w:left w:val="single" w:color="auto" w:sz="12" w:space="0"/>
              <w:bottom w:val="single" w:color="auto" w:sz="12" w:space="0"/>
              <w:right w:val="single" w:color="auto" w:sz="12" w:space="0"/>
            </w:tcBorders>
            <w:vAlign w:val="center"/>
          </w:tcPr>
          <w:p>
            <w:pPr>
              <w:adjustRightInd/>
              <w:snapToGrid/>
              <w:spacing w:line="500" w:lineRule="exact"/>
              <w:ind w:firstLine="0" w:firstLineChars="0"/>
              <w:contextualSpacing w:val="0"/>
              <w:rPr>
                <w:rFonts w:ascii="方正仿宋_GBK"/>
                <w:color w:val="000000"/>
                <w:sz w:val="24"/>
                <w:szCs w:val="20"/>
              </w:rPr>
            </w:pPr>
            <w:r>
              <w:rPr>
                <w:rFonts w:hint="eastAsia" w:ascii="方正仿宋_GBK"/>
                <w:color w:val="000000"/>
                <w:sz w:val="24"/>
                <w:szCs w:val="20"/>
              </w:rPr>
              <w:t>知识产权研究、医药和生物技术研发和测试、产品技术研发、工业设计、分析学和数据挖掘、动漫及网游设计研发、教育课件研发、工程设计等领域。</w:t>
            </w:r>
          </w:p>
        </w:tc>
      </w:tr>
    </w:tbl>
    <w:p>
      <w:pPr>
        <w:adjustRightInd/>
        <w:snapToGrid/>
        <w:spacing w:line="560" w:lineRule="exact"/>
        <w:ind w:firstLine="0" w:firstLineChars="0"/>
        <w:contextualSpacing w:val="0"/>
        <w:rPr>
          <w:rFonts w:ascii="楷体" w:hAnsi="楷体" w:eastAsia="楷体"/>
          <w:color w:val="000000"/>
          <w:sz w:val="24"/>
          <w:szCs w:val="20"/>
        </w:rPr>
      </w:pPr>
    </w:p>
    <w:p>
      <w:pPr>
        <w:widowControl/>
        <w:adjustRightInd/>
        <w:snapToGrid/>
        <w:spacing w:line="240" w:lineRule="auto"/>
        <w:ind w:firstLine="0" w:firstLineChars="0"/>
        <w:contextualSpacing w:val="0"/>
        <w:jc w:val="left"/>
        <w:rPr>
          <w:rFonts w:ascii="楷体" w:hAnsi="楷体" w:eastAsia="楷体"/>
          <w:color w:val="000000"/>
          <w:sz w:val="24"/>
          <w:szCs w:val="20"/>
        </w:rPr>
      </w:pPr>
      <w:r>
        <w:rPr>
          <w:rFonts w:ascii="楷体" w:hAnsi="楷体" w:eastAsia="楷体"/>
          <w:color w:val="000000"/>
          <w:sz w:val="24"/>
          <w:szCs w:val="20"/>
        </w:rPr>
        <w:br w:type="page"/>
      </w:r>
    </w:p>
    <w:p>
      <w:pPr>
        <w:pStyle w:val="33"/>
      </w:pPr>
      <w:r>
        <w:rPr>
          <w:rFonts w:hint="eastAsia"/>
        </w:rPr>
        <w:t>附件2</w:t>
      </w:r>
    </w:p>
    <w:p>
      <w:pPr>
        <w:adjustRightInd/>
        <w:spacing w:line="240" w:lineRule="exact"/>
        <w:ind w:firstLine="0" w:firstLineChars="0"/>
        <w:contextualSpacing w:val="0"/>
        <w:rPr>
          <w:rFonts w:ascii="楷体" w:hAnsi="楷体" w:eastAsia="楷体"/>
          <w:color w:val="000000"/>
          <w:sz w:val="24"/>
          <w:szCs w:val="20"/>
        </w:rPr>
      </w:pPr>
    </w:p>
    <w:p>
      <w:pPr>
        <w:adjustRightInd/>
        <w:spacing w:line="240" w:lineRule="auto"/>
        <w:ind w:firstLine="0" w:firstLineChars="0"/>
        <w:contextualSpacing w:val="0"/>
        <w:jc w:val="center"/>
        <w:rPr>
          <w:rFonts w:ascii="方正小标宋_GBK" w:eastAsia="方正小标宋_GBK"/>
          <w:color w:val="000000"/>
          <w:sz w:val="44"/>
          <w:szCs w:val="44"/>
        </w:rPr>
      </w:pPr>
      <w:r>
        <w:rPr>
          <w:rFonts w:hint="eastAsia" w:ascii="方正小标宋_GBK" w:eastAsia="方正小标宋_GBK"/>
          <w:color w:val="000000"/>
          <w:sz w:val="44"/>
          <w:szCs w:val="44"/>
        </w:rPr>
        <w:t>技术先进型服务业务领域范围（服务贸易类）</w:t>
      </w:r>
    </w:p>
    <w:p>
      <w:pPr>
        <w:adjustRightInd/>
        <w:spacing w:line="240" w:lineRule="exact"/>
        <w:ind w:firstLine="0" w:firstLineChars="0"/>
        <w:contextualSpacing w:val="0"/>
        <w:rPr>
          <w:rFonts w:ascii="方正小标宋_GBK" w:eastAsia="方正小标宋_GBK"/>
          <w:color w:val="000000"/>
          <w:sz w:val="36"/>
          <w:szCs w:val="36"/>
        </w:rPr>
      </w:pPr>
    </w:p>
    <w:tbl>
      <w:tblPr>
        <w:tblStyle w:val="17"/>
        <w:tblW w:w="8925" w:type="dxa"/>
        <w:tblInd w:w="15"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3300"/>
        <w:gridCol w:w="562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00" w:type="dxa"/>
            <w:tcMar>
              <w:top w:w="15" w:type="dxa"/>
              <w:left w:w="15" w:type="dxa"/>
              <w:right w:w="15" w:type="dxa"/>
            </w:tcMar>
            <w:vAlign w:val="center"/>
          </w:tcPr>
          <w:p>
            <w:pPr>
              <w:widowControl/>
              <w:adjustRightInd/>
              <w:snapToGrid/>
              <w:spacing w:line="340" w:lineRule="exact"/>
              <w:ind w:firstLine="0" w:firstLineChars="0"/>
              <w:contextualSpacing w:val="0"/>
              <w:jc w:val="center"/>
              <w:textAlignment w:val="center"/>
              <w:rPr>
                <w:rFonts w:ascii="方正仿宋_GBK" w:cs="方正仿宋_GBK"/>
                <w:b/>
                <w:color w:val="000000"/>
                <w:sz w:val="24"/>
              </w:rPr>
            </w:pPr>
            <w:r>
              <w:rPr>
                <w:rFonts w:hint="eastAsia" w:ascii="方正仿宋_GBK" w:hAnsi="方正仿宋_GBK" w:cs="方正仿宋_GBK"/>
                <w:b/>
                <w:color w:val="000000"/>
                <w:kern w:val="0"/>
                <w:sz w:val="24"/>
                <w:lang w:bidi="ar"/>
              </w:rPr>
              <w:t>类　别</w:t>
            </w:r>
          </w:p>
        </w:tc>
        <w:tc>
          <w:tcPr>
            <w:tcW w:w="5625" w:type="dxa"/>
            <w:tcMar>
              <w:top w:w="15" w:type="dxa"/>
              <w:left w:w="15" w:type="dxa"/>
              <w:right w:w="15" w:type="dxa"/>
            </w:tcMar>
            <w:vAlign w:val="center"/>
          </w:tcPr>
          <w:p>
            <w:pPr>
              <w:widowControl/>
              <w:adjustRightInd/>
              <w:snapToGrid/>
              <w:spacing w:line="340" w:lineRule="exact"/>
              <w:ind w:firstLine="0" w:firstLineChars="0"/>
              <w:contextualSpacing w:val="0"/>
              <w:jc w:val="center"/>
              <w:textAlignment w:val="center"/>
              <w:rPr>
                <w:rFonts w:ascii="方正仿宋_GBK" w:cs="方正仿宋_GBK"/>
                <w:b/>
                <w:color w:val="000000"/>
                <w:sz w:val="24"/>
              </w:rPr>
            </w:pPr>
            <w:r>
              <w:rPr>
                <w:rFonts w:hint="eastAsia" w:ascii="方正仿宋_GBK" w:hAnsi="方正仿宋_GBK" w:cs="方正仿宋_GBK"/>
                <w:b/>
                <w:color w:val="000000"/>
                <w:kern w:val="0"/>
                <w:sz w:val="24"/>
                <w:lang w:bidi="ar"/>
              </w:rPr>
              <w:t>适用范围</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00" w:type="dxa"/>
            <w:tcMar>
              <w:top w:w="15" w:type="dxa"/>
              <w:left w:w="15" w:type="dxa"/>
              <w:right w:w="15" w:type="dxa"/>
            </w:tcMar>
            <w:vAlign w:val="center"/>
          </w:tcPr>
          <w:p>
            <w:pPr>
              <w:widowControl/>
              <w:adjustRightInd/>
              <w:snapToGrid/>
              <w:spacing w:line="340" w:lineRule="exact"/>
              <w:ind w:firstLine="0" w:firstLineChars="0"/>
              <w:contextualSpacing w:val="0"/>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一、计算机和信息服务</w:t>
            </w:r>
          </w:p>
        </w:tc>
        <w:tc>
          <w:tcPr>
            <w:tcW w:w="5625" w:type="dxa"/>
            <w:tcMar>
              <w:top w:w="15" w:type="dxa"/>
              <w:left w:w="15" w:type="dxa"/>
              <w:right w:w="15" w:type="dxa"/>
            </w:tcMar>
            <w:vAlign w:val="center"/>
          </w:tcPr>
          <w:p>
            <w:pPr>
              <w:adjustRightInd/>
              <w:snapToGrid/>
              <w:spacing w:line="340" w:lineRule="exact"/>
              <w:ind w:firstLine="0" w:firstLineChars="0"/>
              <w:contextualSpacing w:val="0"/>
              <w:jc w:val="left"/>
              <w:rPr>
                <w:rFonts w:ascii="方正仿宋_GBK" w:cs="方正仿宋_GBK"/>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00" w:type="dxa"/>
            <w:tcMar>
              <w:top w:w="15" w:type="dxa"/>
              <w:left w:w="15" w:type="dxa"/>
              <w:right w:w="15" w:type="dxa"/>
            </w:tcMar>
            <w:vAlign w:val="center"/>
          </w:tcPr>
          <w:p>
            <w:pPr>
              <w:widowControl/>
              <w:adjustRightInd/>
              <w:snapToGrid/>
              <w:spacing w:line="340" w:lineRule="exact"/>
              <w:ind w:firstLine="0" w:firstLineChars="0"/>
              <w:contextualSpacing w:val="0"/>
              <w:jc w:val="center"/>
              <w:textAlignment w:val="center"/>
              <w:rPr>
                <w:rFonts w:ascii="方正仿宋_GBK" w:cs="方正仿宋_GBK"/>
                <w:color w:val="000000"/>
                <w:sz w:val="24"/>
              </w:rPr>
            </w:pPr>
            <w:r>
              <w:rPr>
                <w:rFonts w:ascii="方正仿宋_GBK" w:hAnsi="方正仿宋_GBK" w:cs="方正仿宋_GBK"/>
                <w:color w:val="000000"/>
                <w:kern w:val="0"/>
                <w:sz w:val="24"/>
                <w:lang w:bidi="ar"/>
              </w:rPr>
              <w:t>1.</w:t>
            </w:r>
            <w:r>
              <w:rPr>
                <w:rFonts w:hint="eastAsia" w:ascii="方正仿宋_GBK" w:hAnsi="方正仿宋_GBK" w:cs="方正仿宋_GBK"/>
                <w:color w:val="000000"/>
                <w:kern w:val="0"/>
                <w:sz w:val="24"/>
                <w:lang w:bidi="ar"/>
              </w:rPr>
              <w:t>信息系统集成服务</w:t>
            </w:r>
          </w:p>
        </w:tc>
        <w:tc>
          <w:tcPr>
            <w:tcW w:w="5625" w:type="dxa"/>
            <w:tcMar>
              <w:top w:w="15" w:type="dxa"/>
              <w:left w:w="15" w:type="dxa"/>
              <w:right w:w="15" w:type="dxa"/>
            </w:tcMar>
            <w:vAlign w:val="center"/>
          </w:tcPr>
          <w:p>
            <w:pPr>
              <w:widowControl/>
              <w:adjustRightInd/>
              <w:snapToGrid/>
              <w:spacing w:line="340" w:lineRule="exact"/>
              <w:ind w:firstLine="0" w:firstLineChars="0"/>
              <w:contextualSpacing w:val="0"/>
              <w:jc w:val="left"/>
              <w:textAlignment w:val="center"/>
              <w:rPr>
                <w:rFonts w:ascii="方正仿宋_GBK" w:cs="方正仿宋_GBK"/>
                <w:color w:val="000000"/>
                <w:sz w:val="24"/>
              </w:rPr>
            </w:pPr>
            <w:r>
              <w:rPr>
                <w:rFonts w:hint="eastAsia" w:ascii="方正仿宋_GBK" w:hAnsi="方正仿宋_GBK" w:cs="方正仿宋_GBK"/>
                <w:color w:val="000000"/>
                <w:kern w:val="0"/>
                <w:sz w:val="24"/>
                <w:lang w:bidi="ar"/>
              </w:rPr>
              <w:t>　　系统集成咨询服务；系统集成工程服务；提供硬件设备现场组装、软件安装与调试及相关运营维护支撑服务；系统运营维护服务，包括系统运行检测监控、故障定位与排除、性能管理、优化升级等。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00" w:type="dxa"/>
            <w:tcMar>
              <w:top w:w="15" w:type="dxa"/>
              <w:left w:w="15" w:type="dxa"/>
              <w:right w:w="15" w:type="dxa"/>
            </w:tcMar>
            <w:vAlign w:val="center"/>
          </w:tcPr>
          <w:p>
            <w:pPr>
              <w:widowControl/>
              <w:adjustRightInd/>
              <w:snapToGrid/>
              <w:spacing w:line="340" w:lineRule="exact"/>
              <w:ind w:firstLine="0" w:firstLineChars="0"/>
              <w:contextualSpacing w:val="0"/>
              <w:jc w:val="center"/>
              <w:textAlignment w:val="center"/>
              <w:rPr>
                <w:rFonts w:ascii="方正仿宋_GBK" w:cs="方正仿宋_GBK"/>
                <w:color w:val="000000"/>
                <w:sz w:val="24"/>
              </w:rPr>
            </w:pPr>
            <w:r>
              <w:rPr>
                <w:rFonts w:ascii="方正仿宋_GBK" w:hAnsi="方正仿宋_GBK" w:cs="方正仿宋_GBK"/>
                <w:color w:val="000000"/>
                <w:kern w:val="0"/>
                <w:sz w:val="24"/>
                <w:lang w:bidi="ar"/>
              </w:rPr>
              <w:t>2.</w:t>
            </w:r>
            <w:r>
              <w:rPr>
                <w:rFonts w:hint="eastAsia" w:ascii="方正仿宋_GBK" w:hAnsi="方正仿宋_GBK" w:cs="方正仿宋_GBK"/>
                <w:color w:val="000000"/>
                <w:kern w:val="0"/>
                <w:sz w:val="24"/>
                <w:lang w:bidi="ar"/>
              </w:rPr>
              <w:t>数据服务</w:t>
            </w:r>
          </w:p>
        </w:tc>
        <w:tc>
          <w:tcPr>
            <w:tcW w:w="5625" w:type="dxa"/>
            <w:tcMar>
              <w:top w:w="15" w:type="dxa"/>
              <w:left w:w="15" w:type="dxa"/>
              <w:right w:w="15" w:type="dxa"/>
            </w:tcMar>
            <w:vAlign w:val="center"/>
          </w:tcPr>
          <w:p>
            <w:pPr>
              <w:widowControl/>
              <w:adjustRightInd/>
              <w:snapToGrid/>
              <w:spacing w:line="340" w:lineRule="exact"/>
              <w:ind w:firstLine="0" w:firstLineChars="0"/>
              <w:contextualSpacing w:val="0"/>
              <w:jc w:val="left"/>
              <w:textAlignment w:val="center"/>
              <w:rPr>
                <w:rFonts w:ascii="方正仿宋_GBK" w:cs="方正仿宋_GBK"/>
                <w:color w:val="000000"/>
                <w:sz w:val="24"/>
              </w:rPr>
            </w:pPr>
            <w:r>
              <w:rPr>
                <w:rFonts w:hint="eastAsia" w:ascii="方正仿宋_GBK" w:hAnsi="方正仿宋_GBK" w:cs="方正仿宋_GBK"/>
                <w:color w:val="000000"/>
                <w:kern w:val="0"/>
                <w:sz w:val="24"/>
                <w:lang w:bidi="ar"/>
              </w:rPr>
              <w:t>　　数据存储管理服务，提供数据规划、评估、审计、咨询、清洗、整理、应用服务，数据增值服务，提供其他未分类数据处理服务。</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00" w:type="dxa"/>
            <w:tcMar>
              <w:top w:w="15" w:type="dxa"/>
              <w:left w:w="15" w:type="dxa"/>
              <w:right w:w="15" w:type="dxa"/>
            </w:tcMar>
            <w:vAlign w:val="center"/>
          </w:tcPr>
          <w:p>
            <w:pPr>
              <w:widowControl/>
              <w:adjustRightInd/>
              <w:snapToGrid/>
              <w:spacing w:line="340" w:lineRule="exact"/>
              <w:ind w:firstLine="0" w:firstLineChars="0"/>
              <w:contextualSpacing w:val="0"/>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二、研究开发和技术服务</w:t>
            </w:r>
          </w:p>
        </w:tc>
        <w:tc>
          <w:tcPr>
            <w:tcW w:w="5625" w:type="dxa"/>
            <w:tcMar>
              <w:top w:w="15" w:type="dxa"/>
              <w:left w:w="15" w:type="dxa"/>
              <w:right w:w="15" w:type="dxa"/>
            </w:tcMar>
            <w:vAlign w:val="center"/>
          </w:tcPr>
          <w:p>
            <w:pPr>
              <w:adjustRightInd/>
              <w:snapToGrid/>
              <w:spacing w:line="340" w:lineRule="exact"/>
              <w:ind w:firstLine="0" w:firstLineChars="0"/>
              <w:contextualSpacing w:val="0"/>
              <w:jc w:val="left"/>
              <w:rPr>
                <w:rFonts w:ascii="方正仿宋_GBK" w:cs="方正仿宋_GBK"/>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00" w:type="dxa"/>
            <w:tcMar>
              <w:top w:w="15" w:type="dxa"/>
              <w:left w:w="15" w:type="dxa"/>
              <w:right w:w="15" w:type="dxa"/>
            </w:tcMar>
            <w:vAlign w:val="center"/>
          </w:tcPr>
          <w:p>
            <w:pPr>
              <w:widowControl/>
              <w:adjustRightInd/>
              <w:snapToGrid/>
              <w:spacing w:line="340" w:lineRule="exact"/>
              <w:ind w:firstLine="0" w:firstLineChars="0"/>
              <w:contextualSpacing w:val="0"/>
              <w:jc w:val="center"/>
              <w:textAlignment w:val="center"/>
              <w:rPr>
                <w:rFonts w:ascii="方正仿宋_GBK" w:cs="方正仿宋_GBK"/>
                <w:color w:val="000000"/>
                <w:sz w:val="24"/>
              </w:rPr>
            </w:pPr>
            <w:r>
              <w:rPr>
                <w:rFonts w:ascii="方正仿宋_GBK" w:hAnsi="方正仿宋_GBK" w:cs="方正仿宋_GBK"/>
                <w:color w:val="000000"/>
                <w:kern w:val="0"/>
                <w:sz w:val="24"/>
                <w:lang w:bidi="ar"/>
              </w:rPr>
              <w:t>3.</w:t>
            </w:r>
            <w:r>
              <w:rPr>
                <w:rFonts w:hint="eastAsia" w:ascii="方正仿宋_GBK" w:hAnsi="方正仿宋_GBK" w:cs="方正仿宋_GBK"/>
                <w:color w:val="000000"/>
                <w:kern w:val="0"/>
                <w:sz w:val="24"/>
                <w:lang w:bidi="ar"/>
              </w:rPr>
              <w:t>研究和实验开发服务</w:t>
            </w:r>
          </w:p>
        </w:tc>
        <w:tc>
          <w:tcPr>
            <w:tcW w:w="5625" w:type="dxa"/>
            <w:tcMar>
              <w:top w:w="15" w:type="dxa"/>
              <w:left w:w="15" w:type="dxa"/>
              <w:right w:w="15" w:type="dxa"/>
            </w:tcMar>
            <w:vAlign w:val="center"/>
          </w:tcPr>
          <w:p>
            <w:pPr>
              <w:widowControl/>
              <w:adjustRightInd/>
              <w:snapToGrid/>
              <w:spacing w:line="340" w:lineRule="exact"/>
              <w:ind w:firstLine="0" w:firstLineChars="0"/>
              <w:contextualSpacing w:val="0"/>
              <w:jc w:val="left"/>
              <w:textAlignment w:val="center"/>
              <w:rPr>
                <w:rFonts w:ascii="方正仿宋_GBK" w:cs="方正仿宋_GBK"/>
                <w:color w:val="000000"/>
                <w:sz w:val="24"/>
              </w:rPr>
            </w:pPr>
            <w:r>
              <w:rPr>
                <w:rFonts w:hint="eastAsia" w:ascii="方正仿宋_GBK" w:hAnsi="方正仿宋_GBK" w:cs="方正仿宋_GBK"/>
                <w:color w:val="000000"/>
                <w:kern w:val="0"/>
                <w:sz w:val="24"/>
                <w:lang w:bidi="ar"/>
              </w:rPr>
              <w:t>　　物理学、化学、生物学、基因学、工程学、医学、农业科学、环境科学、人类地理科学、经济学和人文科学等领域的研究和实验开发服务。</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00" w:type="dxa"/>
            <w:tcMar>
              <w:top w:w="15" w:type="dxa"/>
              <w:left w:w="15" w:type="dxa"/>
              <w:right w:w="15" w:type="dxa"/>
            </w:tcMar>
            <w:vAlign w:val="center"/>
          </w:tcPr>
          <w:p>
            <w:pPr>
              <w:widowControl/>
              <w:adjustRightInd/>
              <w:snapToGrid/>
              <w:spacing w:line="340" w:lineRule="exact"/>
              <w:ind w:firstLine="0" w:firstLineChars="0"/>
              <w:contextualSpacing w:val="0"/>
              <w:jc w:val="center"/>
              <w:textAlignment w:val="center"/>
              <w:rPr>
                <w:rFonts w:ascii="方正仿宋_GBK" w:cs="方正仿宋_GBK"/>
                <w:color w:val="000000"/>
                <w:sz w:val="24"/>
              </w:rPr>
            </w:pPr>
            <w:r>
              <w:rPr>
                <w:rFonts w:ascii="方正仿宋_GBK" w:hAnsi="方正仿宋_GBK" w:cs="方正仿宋_GBK"/>
                <w:color w:val="000000"/>
                <w:kern w:val="0"/>
                <w:sz w:val="24"/>
                <w:lang w:bidi="ar"/>
              </w:rPr>
              <w:t>4.</w:t>
            </w:r>
            <w:r>
              <w:rPr>
                <w:rFonts w:hint="eastAsia" w:ascii="方正仿宋_GBK" w:hAnsi="方正仿宋_GBK" w:cs="方正仿宋_GBK"/>
                <w:color w:val="000000"/>
                <w:kern w:val="0"/>
                <w:sz w:val="24"/>
                <w:lang w:bidi="ar"/>
              </w:rPr>
              <w:t>工业设计服务</w:t>
            </w:r>
          </w:p>
        </w:tc>
        <w:tc>
          <w:tcPr>
            <w:tcW w:w="5625" w:type="dxa"/>
            <w:tcMar>
              <w:top w:w="15" w:type="dxa"/>
              <w:left w:w="15" w:type="dxa"/>
              <w:right w:w="15" w:type="dxa"/>
            </w:tcMar>
            <w:vAlign w:val="center"/>
          </w:tcPr>
          <w:p>
            <w:pPr>
              <w:widowControl/>
              <w:adjustRightInd/>
              <w:snapToGrid/>
              <w:spacing w:line="340" w:lineRule="exact"/>
              <w:ind w:firstLine="0" w:firstLineChars="0"/>
              <w:contextualSpacing w:val="0"/>
              <w:jc w:val="left"/>
              <w:textAlignment w:val="center"/>
              <w:rPr>
                <w:rFonts w:ascii="方正仿宋_GBK" w:cs="方正仿宋_GBK"/>
                <w:color w:val="000000"/>
                <w:sz w:val="24"/>
              </w:rPr>
            </w:pPr>
            <w:r>
              <w:rPr>
                <w:rFonts w:hint="eastAsia" w:ascii="方正仿宋_GBK" w:hAnsi="方正仿宋_GBK" w:cs="方正仿宋_GBK"/>
                <w:color w:val="000000"/>
                <w:kern w:val="0"/>
                <w:sz w:val="24"/>
                <w:lang w:bidi="ar"/>
              </w:rPr>
              <w:t>　　对产品的材料、结构、机理、形状、颜色和表面处理的设计与选择；对产品进行的综合设计服务，即产品外观的设计、机械结构和电路设计等服务。</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00" w:type="dxa"/>
            <w:tcMar>
              <w:top w:w="15" w:type="dxa"/>
              <w:left w:w="15" w:type="dxa"/>
              <w:right w:w="15" w:type="dxa"/>
            </w:tcMar>
            <w:vAlign w:val="center"/>
          </w:tcPr>
          <w:p>
            <w:pPr>
              <w:widowControl/>
              <w:adjustRightInd/>
              <w:snapToGrid/>
              <w:spacing w:line="340" w:lineRule="exact"/>
              <w:ind w:firstLine="0" w:firstLineChars="0"/>
              <w:contextualSpacing w:val="0"/>
              <w:jc w:val="center"/>
              <w:textAlignment w:val="center"/>
              <w:rPr>
                <w:rFonts w:ascii="方正仿宋_GBK" w:cs="方正仿宋_GBK"/>
                <w:color w:val="000000"/>
                <w:sz w:val="24"/>
              </w:rPr>
            </w:pPr>
            <w:r>
              <w:rPr>
                <w:rFonts w:ascii="方正仿宋_GBK" w:hAnsi="方正仿宋_GBK" w:cs="方正仿宋_GBK"/>
                <w:color w:val="000000"/>
                <w:kern w:val="0"/>
                <w:sz w:val="24"/>
                <w:lang w:bidi="ar"/>
              </w:rPr>
              <w:t>5.</w:t>
            </w:r>
            <w:r>
              <w:rPr>
                <w:rFonts w:hint="eastAsia" w:ascii="方正仿宋_GBK" w:hAnsi="方正仿宋_GBK" w:cs="方正仿宋_GBK"/>
                <w:color w:val="000000"/>
                <w:kern w:val="0"/>
                <w:sz w:val="24"/>
                <w:lang w:bidi="ar"/>
              </w:rPr>
              <w:t>知识产权跨境许可与转让</w:t>
            </w:r>
          </w:p>
        </w:tc>
        <w:tc>
          <w:tcPr>
            <w:tcW w:w="5625" w:type="dxa"/>
            <w:tcMar>
              <w:top w:w="15" w:type="dxa"/>
              <w:left w:w="15" w:type="dxa"/>
              <w:right w:w="15" w:type="dxa"/>
            </w:tcMar>
            <w:vAlign w:val="center"/>
          </w:tcPr>
          <w:p>
            <w:pPr>
              <w:widowControl/>
              <w:adjustRightInd/>
              <w:snapToGrid/>
              <w:spacing w:line="340" w:lineRule="exact"/>
              <w:ind w:firstLine="0" w:firstLineChars="0"/>
              <w:contextualSpacing w:val="0"/>
              <w:jc w:val="left"/>
              <w:textAlignment w:val="center"/>
              <w:rPr>
                <w:rFonts w:ascii="方正仿宋_GBK" w:cs="方正仿宋_GBK"/>
                <w:color w:val="000000"/>
                <w:sz w:val="24"/>
              </w:rPr>
            </w:pPr>
            <w:r>
              <w:rPr>
                <w:rFonts w:hint="eastAsia" w:ascii="方正仿宋_GBK" w:hAnsi="方正仿宋_GBK" w:cs="方正仿宋_GBK"/>
                <w:color w:val="000000"/>
                <w:kern w:val="0"/>
                <w:sz w:val="24"/>
                <w:lang w:bidi="ar"/>
              </w:rPr>
              <w:t>　　以专利、版权、商标等为载体的技术贸易。知识产权跨境许可是指授权境外机构有偿使用专利、版权和商标等；知识产权跨境转让是指将专利、版权和商标等知识产权售卖给境外机构。</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00" w:type="dxa"/>
            <w:tcMar>
              <w:top w:w="15" w:type="dxa"/>
              <w:left w:w="15" w:type="dxa"/>
              <w:right w:w="15" w:type="dxa"/>
            </w:tcMar>
            <w:vAlign w:val="center"/>
          </w:tcPr>
          <w:p>
            <w:pPr>
              <w:widowControl/>
              <w:adjustRightInd/>
              <w:snapToGrid/>
              <w:spacing w:line="340" w:lineRule="exact"/>
              <w:ind w:firstLine="0" w:firstLineChars="0"/>
              <w:contextualSpacing w:val="0"/>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三、文化技术服务</w:t>
            </w:r>
          </w:p>
        </w:tc>
        <w:tc>
          <w:tcPr>
            <w:tcW w:w="5625" w:type="dxa"/>
            <w:tcMar>
              <w:top w:w="15" w:type="dxa"/>
              <w:left w:w="15" w:type="dxa"/>
              <w:right w:w="15" w:type="dxa"/>
            </w:tcMar>
            <w:vAlign w:val="center"/>
          </w:tcPr>
          <w:p>
            <w:pPr>
              <w:adjustRightInd/>
              <w:snapToGrid/>
              <w:spacing w:line="340" w:lineRule="exact"/>
              <w:ind w:firstLine="0" w:firstLineChars="0"/>
              <w:contextualSpacing w:val="0"/>
              <w:jc w:val="left"/>
              <w:rPr>
                <w:rFonts w:ascii="方正仿宋_GBK" w:cs="方正仿宋_GBK"/>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00" w:type="dxa"/>
            <w:tcMar>
              <w:top w:w="15" w:type="dxa"/>
              <w:left w:w="15" w:type="dxa"/>
              <w:right w:w="15" w:type="dxa"/>
            </w:tcMar>
            <w:vAlign w:val="center"/>
          </w:tcPr>
          <w:p>
            <w:pPr>
              <w:widowControl/>
              <w:adjustRightInd/>
              <w:snapToGrid/>
              <w:spacing w:line="340" w:lineRule="exact"/>
              <w:ind w:firstLine="0" w:firstLineChars="0"/>
              <w:contextualSpacing w:val="0"/>
              <w:jc w:val="center"/>
              <w:textAlignment w:val="center"/>
              <w:rPr>
                <w:rFonts w:ascii="方正仿宋_GBK" w:cs="方正仿宋_GBK"/>
                <w:color w:val="000000"/>
                <w:sz w:val="24"/>
              </w:rPr>
            </w:pPr>
            <w:r>
              <w:rPr>
                <w:rFonts w:ascii="方正仿宋_GBK" w:hAnsi="方正仿宋_GBK" w:cs="方正仿宋_GBK"/>
                <w:color w:val="000000"/>
                <w:kern w:val="0"/>
                <w:sz w:val="24"/>
                <w:lang w:bidi="ar"/>
              </w:rPr>
              <w:t>6.</w:t>
            </w:r>
            <w:r>
              <w:rPr>
                <w:rFonts w:hint="eastAsia" w:ascii="方正仿宋_GBK" w:hAnsi="方正仿宋_GBK" w:cs="方正仿宋_GBK"/>
                <w:color w:val="000000"/>
                <w:kern w:val="0"/>
                <w:sz w:val="24"/>
                <w:lang w:bidi="ar"/>
              </w:rPr>
              <w:t>文化产品数字制作及相关服务</w:t>
            </w:r>
          </w:p>
        </w:tc>
        <w:tc>
          <w:tcPr>
            <w:tcW w:w="5625" w:type="dxa"/>
            <w:tcMar>
              <w:top w:w="15" w:type="dxa"/>
              <w:left w:w="15" w:type="dxa"/>
              <w:right w:w="15" w:type="dxa"/>
            </w:tcMar>
            <w:vAlign w:val="center"/>
          </w:tcPr>
          <w:p>
            <w:pPr>
              <w:widowControl/>
              <w:adjustRightInd/>
              <w:snapToGrid/>
              <w:spacing w:line="340" w:lineRule="exact"/>
              <w:ind w:firstLine="0" w:firstLineChars="0"/>
              <w:contextualSpacing w:val="0"/>
              <w:jc w:val="left"/>
              <w:textAlignment w:val="center"/>
              <w:rPr>
                <w:rFonts w:ascii="方正仿宋_GBK" w:cs="方正仿宋_GBK"/>
                <w:color w:val="000000"/>
                <w:sz w:val="24"/>
              </w:rPr>
            </w:pPr>
            <w:r>
              <w:rPr>
                <w:rFonts w:hint="eastAsia" w:ascii="方正仿宋_GBK" w:hAnsi="方正仿宋_GBK" w:cs="方正仿宋_GBK"/>
                <w:color w:val="000000"/>
                <w:kern w:val="0"/>
                <w:sz w:val="24"/>
                <w:lang w:bidi="ar"/>
              </w:rPr>
              <w:t>　　采用数字技术对舞台剧目、音乐、美术、文物、非物质文化遗产、文献资源等文化内容以及各种出版物进行数字化转化和开发，为各种显示终端提供内容，以及采用数字技术传播、经营文化产品等相关服务。</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00" w:type="dxa"/>
            <w:tcMar>
              <w:top w:w="15" w:type="dxa"/>
              <w:left w:w="15" w:type="dxa"/>
              <w:right w:w="15" w:type="dxa"/>
            </w:tcMar>
            <w:vAlign w:val="center"/>
          </w:tcPr>
          <w:p>
            <w:pPr>
              <w:widowControl/>
              <w:adjustRightInd/>
              <w:snapToGrid/>
              <w:spacing w:line="340" w:lineRule="exact"/>
              <w:ind w:firstLine="0" w:firstLineChars="0"/>
              <w:contextualSpacing w:val="0"/>
              <w:jc w:val="center"/>
              <w:textAlignment w:val="center"/>
              <w:rPr>
                <w:rFonts w:ascii="方正仿宋_GBK" w:cs="方正仿宋_GBK"/>
                <w:color w:val="000000"/>
                <w:sz w:val="24"/>
              </w:rPr>
            </w:pPr>
            <w:r>
              <w:rPr>
                <w:rFonts w:ascii="方正仿宋_GBK" w:hAnsi="方正仿宋_GBK" w:cs="方正仿宋_GBK"/>
                <w:color w:val="000000"/>
                <w:kern w:val="0"/>
                <w:sz w:val="24"/>
                <w:lang w:bidi="ar"/>
              </w:rPr>
              <w:t>7.</w:t>
            </w:r>
            <w:r>
              <w:rPr>
                <w:rFonts w:hint="eastAsia" w:ascii="方正仿宋_GBK" w:hAnsi="方正仿宋_GBK" w:cs="方正仿宋_GBK"/>
                <w:color w:val="000000"/>
                <w:kern w:val="0"/>
                <w:sz w:val="24"/>
                <w:lang w:bidi="ar"/>
              </w:rPr>
              <w:t>文化产品的对外翻译、配音及制作服务</w:t>
            </w:r>
          </w:p>
        </w:tc>
        <w:tc>
          <w:tcPr>
            <w:tcW w:w="5625" w:type="dxa"/>
            <w:tcMar>
              <w:top w:w="15" w:type="dxa"/>
              <w:left w:w="15" w:type="dxa"/>
              <w:right w:w="15" w:type="dxa"/>
            </w:tcMar>
            <w:vAlign w:val="center"/>
          </w:tcPr>
          <w:p>
            <w:pPr>
              <w:widowControl/>
              <w:adjustRightInd/>
              <w:snapToGrid/>
              <w:spacing w:line="340" w:lineRule="exact"/>
              <w:ind w:firstLine="0" w:firstLineChars="0"/>
              <w:contextualSpacing w:val="0"/>
              <w:jc w:val="left"/>
              <w:textAlignment w:val="center"/>
              <w:rPr>
                <w:rFonts w:ascii="方正仿宋_GBK" w:cs="方正仿宋_GBK"/>
                <w:color w:val="000000"/>
                <w:sz w:val="24"/>
              </w:rPr>
            </w:pPr>
            <w:r>
              <w:rPr>
                <w:rFonts w:hint="eastAsia" w:ascii="方正仿宋_GBK" w:hAnsi="方正仿宋_GBK" w:cs="方正仿宋_GBK"/>
                <w:color w:val="000000"/>
                <w:kern w:val="0"/>
                <w:sz w:val="24"/>
                <w:lang w:bidi="ar"/>
              </w:rPr>
              <w:t>　　将本国文化产品翻译或配音成其他国家语言，将其他国家文化产品翻译或配音成本国语言以及与其相关的制作服务。</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00" w:type="dxa"/>
            <w:tcMar>
              <w:top w:w="15" w:type="dxa"/>
              <w:left w:w="15" w:type="dxa"/>
              <w:right w:w="15" w:type="dxa"/>
            </w:tcMar>
            <w:vAlign w:val="center"/>
          </w:tcPr>
          <w:p>
            <w:pPr>
              <w:widowControl/>
              <w:adjustRightInd/>
              <w:snapToGrid/>
              <w:spacing w:line="340" w:lineRule="exact"/>
              <w:ind w:firstLine="0" w:firstLineChars="0"/>
              <w:contextualSpacing w:val="0"/>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四、中医药医疗服务</w:t>
            </w:r>
          </w:p>
        </w:tc>
        <w:tc>
          <w:tcPr>
            <w:tcW w:w="5625" w:type="dxa"/>
            <w:tcMar>
              <w:top w:w="15" w:type="dxa"/>
              <w:left w:w="15" w:type="dxa"/>
              <w:right w:w="15" w:type="dxa"/>
            </w:tcMar>
            <w:vAlign w:val="center"/>
          </w:tcPr>
          <w:p>
            <w:pPr>
              <w:adjustRightInd/>
              <w:snapToGrid/>
              <w:spacing w:line="340" w:lineRule="exact"/>
              <w:ind w:firstLine="0" w:firstLineChars="0"/>
              <w:contextualSpacing w:val="0"/>
              <w:jc w:val="left"/>
              <w:rPr>
                <w:rFonts w:ascii="方正仿宋_GBK" w:cs="方正仿宋_GBK"/>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00" w:type="dxa"/>
            <w:tcMar>
              <w:top w:w="15" w:type="dxa"/>
              <w:left w:w="15" w:type="dxa"/>
              <w:right w:w="15" w:type="dxa"/>
            </w:tcMar>
            <w:vAlign w:val="center"/>
          </w:tcPr>
          <w:p>
            <w:pPr>
              <w:widowControl/>
              <w:adjustRightInd/>
              <w:snapToGrid/>
              <w:spacing w:line="340" w:lineRule="exact"/>
              <w:ind w:firstLine="0" w:firstLineChars="0"/>
              <w:contextualSpacing w:val="0"/>
              <w:jc w:val="center"/>
              <w:textAlignment w:val="center"/>
              <w:rPr>
                <w:rFonts w:ascii="方正仿宋_GBK" w:cs="方正仿宋_GBK"/>
                <w:color w:val="000000"/>
                <w:sz w:val="24"/>
              </w:rPr>
            </w:pPr>
            <w:r>
              <w:rPr>
                <w:rFonts w:ascii="方正仿宋_GBK" w:hAnsi="方正仿宋_GBK" w:cs="方正仿宋_GBK"/>
                <w:color w:val="000000"/>
                <w:kern w:val="0"/>
                <w:sz w:val="24"/>
                <w:lang w:bidi="ar"/>
              </w:rPr>
              <w:t>8.</w:t>
            </w:r>
            <w:r>
              <w:rPr>
                <w:rFonts w:hint="eastAsia" w:ascii="方正仿宋_GBK" w:hAnsi="方正仿宋_GBK" w:cs="方正仿宋_GBK"/>
                <w:color w:val="000000"/>
                <w:kern w:val="0"/>
                <w:sz w:val="24"/>
                <w:lang w:bidi="ar"/>
              </w:rPr>
              <w:t>中医药医疗保健及相关服务</w:t>
            </w:r>
          </w:p>
        </w:tc>
        <w:tc>
          <w:tcPr>
            <w:tcW w:w="5625" w:type="dxa"/>
            <w:tcMar>
              <w:top w:w="15" w:type="dxa"/>
              <w:left w:w="15" w:type="dxa"/>
              <w:right w:w="15" w:type="dxa"/>
            </w:tcMar>
            <w:vAlign w:val="center"/>
          </w:tcPr>
          <w:p>
            <w:pPr>
              <w:widowControl/>
              <w:adjustRightInd/>
              <w:snapToGrid/>
              <w:spacing w:line="340" w:lineRule="exact"/>
              <w:ind w:firstLine="0" w:firstLineChars="0"/>
              <w:contextualSpacing w:val="0"/>
              <w:jc w:val="left"/>
              <w:textAlignment w:val="center"/>
              <w:rPr>
                <w:rFonts w:ascii="方正仿宋_GBK" w:cs="方正仿宋_GBK"/>
                <w:color w:val="000000"/>
                <w:sz w:val="24"/>
              </w:rPr>
            </w:pPr>
            <w:r>
              <w:rPr>
                <w:rFonts w:hint="eastAsia" w:ascii="方正仿宋_GBK" w:hAnsi="方正仿宋_GBK" w:cs="方正仿宋_GBK"/>
                <w:color w:val="000000"/>
                <w:kern w:val="0"/>
                <w:sz w:val="24"/>
                <w:lang w:bidi="ar"/>
              </w:rPr>
              <w:t>　　与中医药相关的远程医疗保健、教育培训、文化交流等服务。</w:t>
            </w:r>
          </w:p>
        </w:tc>
      </w:tr>
    </w:tbl>
    <w:p>
      <w:pPr>
        <w:ind w:firstLine="640"/>
      </w:pPr>
    </w:p>
    <w:p>
      <w:pPr>
        <w:widowControl/>
        <w:adjustRightInd/>
        <w:snapToGrid/>
        <w:spacing w:line="240" w:lineRule="auto"/>
        <w:ind w:firstLine="0" w:firstLineChars="0"/>
        <w:contextualSpacing w:val="0"/>
        <w:jc w:val="left"/>
      </w:pPr>
      <w:r>
        <w:br w:type="page"/>
      </w:r>
    </w:p>
    <w:p>
      <w:pPr>
        <w:pStyle w:val="33"/>
      </w:pPr>
      <w:r>
        <w:rPr>
          <w:rFonts w:hint="eastAsia"/>
        </w:rPr>
        <w:t>附件3</w:t>
      </w:r>
    </w:p>
    <w:p>
      <w:pPr>
        <w:adjustRightInd/>
        <w:spacing w:line="240" w:lineRule="auto"/>
        <w:ind w:firstLine="0" w:firstLineChars="0"/>
        <w:contextualSpacing w:val="0"/>
        <w:jc w:val="center"/>
        <w:rPr>
          <w:rFonts w:ascii="方正小标宋_GBK" w:eastAsia="方正小标宋_GBK"/>
          <w:sz w:val="44"/>
          <w:szCs w:val="44"/>
        </w:rPr>
      </w:pPr>
      <w:r>
        <w:rPr>
          <w:rFonts w:hint="eastAsia" w:ascii="方正小标宋_GBK" w:eastAsia="方正小标宋_GBK"/>
          <w:sz w:val="44"/>
          <w:szCs w:val="44"/>
        </w:rPr>
        <w:t>企业注册登记表</w:t>
      </w:r>
    </w:p>
    <w:tbl>
      <w:tblPr>
        <w:tblStyle w:val="17"/>
        <w:tblW w:w="916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2178"/>
        <w:gridCol w:w="28"/>
        <w:gridCol w:w="1842"/>
        <w:gridCol w:w="75"/>
        <w:gridCol w:w="235"/>
        <w:gridCol w:w="1022"/>
        <w:gridCol w:w="1158"/>
        <w:gridCol w:w="380"/>
        <w:gridCol w:w="40"/>
        <w:gridCol w:w="22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206"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企业名称</w:t>
            </w:r>
          </w:p>
        </w:tc>
        <w:tc>
          <w:tcPr>
            <w:tcW w:w="1842" w:type="dxa"/>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1332"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统一社会信用代码</w:t>
            </w:r>
          </w:p>
        </w:tc>
        <w:tc>
          <w:tcPr>
            <w:tcW w:w="3783" w:type="dxa"/>
            <w:gridSpan w:val="4"/>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206"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成立日期</w:t>
            </w:r>
          </w:p>
        </w:tc>
        <w:tc>
          <w:tcPr>
            <w:tcW w:w="1842" w:type="dxa"/>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1332"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注册资本</w:t>
            </w:r>
          </w:p>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（万元）</w:t>
            </w:r>
          </w:p>
        </w:tc>
        <w:tc>
          <w:tcPr>
            <w:tcW w:w="3783" w:type="dxa"/>
            <w:gridSpan w:val="4"/>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206"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注册类型</w:t>
            </w:r>
          </w:p>
        </w:tc>
        <w:tc>
          <w:tcPr>
            <w:tcW w:w="1842" w:type="dxa"/>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1332"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所属行业</w:t>
            </w:r>
          </w:p>
        </w:tc>
        <w:tc>
          <w:tcPr>
            <w:tcW w:w="3783" w:type="dxa"/>
            <w:gridSpan w:val="4"/>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206"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经营期限</w:t>
            </w:r>
          </w:p>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开始日期</w:t>
            </w:r>
          </w:p>
        </w:tc>
        <w:tc>
          <w:tcPr>
            <w:tcW w:w="1842" w:type="dxa"/>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1332"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经营期限</w:t>
            </w:r>
          </w:p>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截止日期</w:t>
            </w:r>
          </w:p>
        </w:tc>
        <w:tc>
          <w:tcPr>
            <w:tcW w:w="3783" w:type="dxa"/>
            <w:gridSpan w:val="4"/>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206"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住所</w:t>
            </w:r>
          </w:p>
        </w:tc>
        <w:tc>
          <w:tcPr>
            <w:tcW w:w="1842" w:type="dxa"/>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1332"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登记机关</w:t>
            </w:r>
          </w:p>
        </w:tc>
        <w:tc>
          <w:tcPr>
            <w:tcW w:w="3783" w:type="dxa"/>
            <w:gridSpan w:val="4"/>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206"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外资来源地</w:t>
            </w:r>
          </w:p>
        </w:tc>
        <w:tc>
          <w:tcPr>
            <w:tcW w:w="1842" w:type="dxa"/>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1332"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技术领域</w:t>
            </w:r>
          </w:p>
        </w:tc>
        <w:tc>
          <w:tcPr>
            <w:tcW w:w="3783" w:type="dxa"/>
            <w:gridSpan w:val="4"/>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206"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企业注册地</w:t>
            </w:r>
          </w:p>
        </w:tc>
        <w:tc>
          <w:tcPr>
            <w:tcW w:w="6957" w:type="dxa"/>
            <w:gridSpan w:val="8"/>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206" w:type="dxa"/>
            <w:gridSpan w:val="2"/>
            <w:vMerge w:val="restart"/>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联系人</w:t>
            </w:r>
          </w:p>
        </w:tc>
        <w:tc>
          <w:tcPr>
            <w:tcW w:w="1917"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姓名</w:t>
            </w:r>
          </w:p>
        </w:tc>
        <w:tc>
          <w:tcPr>
            <w:tcW w:w="1257"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1578"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手机号</w:t>
            </w:r>
          </w:p>
        </w:tc>
        <w:tc>
          <w:tcPr>
            <w:tcW w:w="2205" w:type="dxa"/>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206" w:type="dxa"/>
            <w:gridSpan w:val="2"/>
            <w:vMerge w:val="continue"/>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1917"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邮箱</w:t>
            </w:r>
          </w:p>
        </w:tc>
        <w:tc>
          <w:tcPr>
            <w:tcW w:w="5040" w:type="dxa"/>
            <w:gridSpan w:val="6"/>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206" w:type="dxa"/>
            <w:gridSpan w:val="2"/>
            <w:vMerge w:val="restart"/>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法定代表人</w:t>
            </w:r>
          </w:p>
        </w:tc>
        <w:tc>
          <w:tcPr>
            <w:tcW w:w="1917"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姓名</w:t>
            </w:r>
          </w:p>
        </w:tc>
        <w:tc>
          <w:tcPr>
            <w:tcW w:w="1257"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1578"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证件类型</w:t>
            </w:r>
          </w:p>
        </w:tc>
        <w:tc>
          <w:tcPr>
            <w:tcW w:w="2205" w:type="dxa"/>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□身份证</w:t>
            </w:r>
          </w:p>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□护照或其他证件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206" w:type="dxa"/>
            <w:gridSpan w:val="2"/>
            <w:vMerge w:val="continue"/>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1917"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证件号</w:t>
            </w:r>
          </w:p>
        </w:tc>
        <w:tc>
          <w:tcPr>
            <w:tcW w:w="5040" w:type="dxa"/>
            <w:gridSpan w:val="6"/>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206" w:type="dxa"/>
            <w:gridSpan w:val="2"/>
            <w:vMerge w:val="continue"/>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1917"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手机</w:t>
            </w:r>
          </w:p>
        </w:tc>
        <w:tc>
          <w:tcPr>
            <w:tcW w:w="1257"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1538"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邮箱</w:t>
            </w:r>
          </w:p>
        </w:tc>
        <w:tc>
          <w:tcPr>
            <w:tcW w:w="2245"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206"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企业所得税主管机关</w:t>
            </w:r>
          </w:p>
        </w:tc>
        <w:tc>
          <w:tcPr>
            <w:tcW w:w="1917"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□国税</w:t>
            </w:r>
          </w:p>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□地税</w:t>
            </w:r>
          </w:p>
        </w:tc>
        <w:tc>
          <w:tcPr>
            <w:tcW w:w="2795" w:type="dxa"/>
            <w:gridSpan w:val="4"/>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企业所得税征收方式</w:t>
            </w:r>
          </w:p>
        </w:tc>
        <w:tc>
          <w:tcPr>
            <w:tcW w:w="2245"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□查账征收</w:t>
            </w:r>
          </w:p>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□核定征收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22" w:hRule="atLeast"/>
        </w:trPr>
        <w:tc>
          <w:tcPr>
            <w:tcW w:w="2206"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是否境内上市或挂牌</w:t>
            </w:r>
          </w:p>
        </w:tc>
        <w:tc>
          <w:tcPr>
            <w:tcW w:w="1917"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□是    □否</w:t>
            </w:r>
          </w:p>
        </w:tc>
        <w:tc>
          <w:tcPr>
            <w:tcW w:w="2795" w:type="dxa"/>
            <w:gridSpan w:val="4"/>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上市类型</w:t>
            </w:r>
          </w:p>
        </w:tc>
        <w:tc>
          <w:tcPr>
            <w:tcW w:w="2245"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206"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股票代码</w:t>
            </w:r>
          </w:p>
        </w:tc>
        <w:tc>
          <w:tcPr>
            <w:tcW w:w="1917"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2795" w:type="dxa"/>
            <w:gridSpan w:val="4"/>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上市时间</w:t>
            </w:r>
          </w:p>
        </w:tc>
        <w:tc>
          <w:tcPr>
            <w:tcW w:w="2245"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206"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是否境外上市</w:t>
            </w:r>
          </w:p>
        </w:tc>
        <w:tc>
          <w:tcPr>
            <w:tcW w:w="1917"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□是    □否</w:t>
            </w:r>
          </w:p>
        </w:tc>
        <w:tc>
          <w:tcPr>
            <w:tcW w:w="2795" w:type="dxa"/>
            <w:gridSpan w:val="4"/>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上市类型</w:t>
            </w:r>
          </w:p>
        </w:tc>
        <w:tc>
          <w:tcPr>
            <w:tcW w:w="2245"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206"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股票代码</w:t>
            </w:r>
          </w:p>
        </w:tc>
        <w:tc>
          <w:tcPr>
            <w:tcW w:w="1917"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2795" w:type="dxa"/>
            <w:gridSpan w:val="4"/>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上市时间</w:t>
            </w:r>
          </w:p>
        </w:tc>
        <w:tc>
          <w:tcPr>
            <w:tcW w:w="2245"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206"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是否属于国家高新区内企业</w:t>
            </w:r>
          </w:p>
        </w:tc>
        <w:tc>
          <w:tcPr>
            <w:tcW w:w="1917"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□是    □否</w:t>
            </w:r>
          </w:p>
        </w:tc>
        <w:tc>
          <w:tcPr>
            <w:tcW w:w="2795" w:type="dxa"/>
            <w:gridSpan w:val="4"/>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高新区名称</w:t>
            </w:r>
          </w:p>
        </w:tc>
        <w:tc>
          <w:tcPr>
            <w:tcW w:w="2245"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206"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是否属于国家级经济开发区内企业</w:t>
            </w:r>
          </w:p>
        </w:tc>
        <w:tc>
          <w:tcPr>
            <w:tcW w:w="1917"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□是    □否</w:t>
            </w:r>
          </w:p>
        </w:tc>
        <w:tc>
          <w:tcPr>
            <w:tcW w:w="2795" w:type="dxa"/>
            <w:gridSpan w:val="4"/>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经开区名称</w:t>
            </w:r>
          </w:p>
        </w:tc>
        <w:tc>
          <w:tcPr>
            <w:tcW w:w="2245"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9163" w:type="dxa"/>
            <w:gridSpan w:val="10"/>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股权结构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178" w:type="dxa"/>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个人股东类型</w:t>
            </w:r>
          </w:p>
        </w:tc>
        <w:tc>
          <w:tcPr>
            <w:tcW w:w="1945"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姓名</w:t>
            </w:r>
          </w:p>
        </w:tc>
        <w:tc>
          <w:tcPr>
            <w:tcW w:w="2415"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身份证（护照）号</w:t>
            </w:r>
          </w:p>
        </w:tc>
        <w:tc>
          <w:tcPr>
            <w:tcW w:w="2625"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出资额（万元）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178" w:type="dxa"/>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1945"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2415"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2625"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178" w:type="dxa"/>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法人股东类型</w:t>
            </w:r>
          </w:p>
        </w:tc>
        <w:tc>
          <w:tcPr>
            <w:tcW w:w="1945"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机构名称</w:t>
            </w:r>
          </w:p>
        </w:tc>
        <w:tc>
          <w:tcPr>
            <w:tcW w:w="2415"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统一社会信用代码</w:t>
            </w:r>
          </w:p>
        </w:tc>
        <w:tc>
          <w:tcPr>
            <w:tcW w:w="2625"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出资额（万元）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178" w:type="dxa"/>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1945"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2415"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2625"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9163" w:type="dxa"/>
            <w:gridSpan w:val="10"/>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风险投资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178" w:type="dxa"/>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是否引入风险投资</w:t>
            </w:r>
          </w:p>
        </w:tc>
        <w:tc>
          <w:tcPr>
            <w:tcW w:w="6985" w:type="dxa"/>
            <w:gridSpan w:val="9"/>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178" w:type="dxa"/>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法人股东类型</w:t>
            </w:r>
          </w:p>
        </w:tc>
        <w:tc>
          <w:tcPr>
            <w:tcW w:w="2180" w:type="dxa"/>
            <w:gridSpan w:val="4"/>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机构名称</w:t>
            </w:r>
          </w:p>
        </w:tc>
        <w:tc>
          <w:tcPr>
            <w:tcW w:w="2180"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bookmarkStart w:id="1" w:name="_GoBack"/>
            <w:r>
              <w:rPr>
                <w:rFonts w:hint="eastAsia" w:ascii="方正仿宋_GBK" w:hAnsi="仿宋" w:cs="仿宋"/>
                <w:color w:val="000000"/>
                <w:kern w:val="1"/>
                <w:sz w:val="24"/>
              </w:rPr>
              <w:t>统一</w:t>
            </w:r>
            <w:bookmarkEnd w:id="1"/>
            <w:r>
              <w:rPr>
                <w:rFonts w:hint="eastAsia" w:ascii="方正仿宋_GBK" w:hAnsi="仿宋" w:cs="仿宋"/>
                <w:color w:val="000000"/>
                <w:kern w:val="1"/>
                <w:sz w:val="24"/>
              </w:rPr>
              <w:t>社会信用代码</w:t>
            </w:r>
          </w:p>
        </w:tc>
        <w:tc>
          <w:tcPr>
            <w:tcW w:w="2625"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出资额（万元）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4" w:hRule="atLeast"/>
        </w:trPr>
        <w:tc>
          <w:tcPr>
            <w:tcW w:w="2178" w:type="dxa"/>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2180" w:type="dxa"/>
            <w:gridSpan w:val="4"/>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2180" w:type="dxa"/>
            <w:gridSpan w:val="2"/>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c>
          <w:tcPr>
            <w:tcW w:w="2625" w:type="dxa"/>
            <w:gridSpan w:val="3"/>
            <w:vAlign w:val="center"/>
          </w:tcPr>
          <w:p>
            <w:pPr>
              <w:adjustRightInd/>
              <w:snapToGrid/>
              <w:spacing w:line="320" w:lineRule="exact"/>
              <w:ind w:firstLine="0" w:firstLineChars="0"/>
              <w:contextualSpacing w:val="0"/>
              <w:jc w:val="center"/>
              <w:rPr>
                <w:rFonts w:ascii="方正仿宋_GBK" w:hAnsi="仿宋" w:cs="仿宋"/>
                <w:color w:val="000000"/>
                <w:kern w:val="1"/>
                <w:sz w:val="24"/>
              </w:rPr>
            </w:pPr>
          </w:p>
        </w:tc>
      </w:tr>
    </w:tbl>
    <w:p>
      <w:pPr>
        <w:ind w:firstLine="640"/>
      </w:pPr>
    </w:p>
    <w:p>
      <w:pPr>
        <w:widowControl/>
        <w:adjustRightInd/>
        <w:snapToGrid/>
        <w:spacing w:line="240" w:lineRule="auto"/>
        <w:ind w:firstLine="0" w:firstLineChars="0"/>
        <w:contextualSpacing w:val="0"/>
        <w:jc w:val="left"/>
      </w:pPr>
      <w:r>
        <w:br w:type="page"/>
      </w:r>
    </w:p>
    <w:p>
      <w:pPr>
        <w:pStyle w:val="33"/>
      </w:pPr>
      <w:r>
        <w:rPr>
          <w:rFonts w:hint="eastAsia"/>
        </w:rPr>
        <w:t>附件</w:t>
      </w:r>
      <w:r>
        <w:t>4</w:t>
      </w:r>
    </w:p>
    <w:p>
      <w:pPr>
        <w:adjustRightInd/>
        <w:snapToGrid/>
        <w:spacing w:line="240" w:lineRule="auto"/>
        <w:ind w:firstLine="0" w:firstLineChars="0"/>
        <w:contextualSpacing w:val="0"/>
        <w:rPr>
          <w:rFonts w:eastAsia="仿宋"/>
          <w:color w:val="000000"/>
          <w:kern w:val="1"/>
          <w:szCs w:val="20"/>
        </w:rPr>
      </w:pPr>
    </w:p>
    <w:p>
      <w:pPr>
        <w:adjustRightInd/>
        <w:snapToGrid/>
        <w:spacing w:after="156" w:line="240" w:lineRule="auto"/>
        <w:ind w:firstLine="0" w:firstLineChars="0"/>
        <w:contextualSpacing w:val="0"/>
        <w:jc w:val="center"/>
        <w:rPr>
          <w:rFonts w:ascii="方正小标宋_GBK" w:hAnsi="方正小标宋_GBK" w:eastAsia="方正小标宋_GBK" w:cs="方正小标宋_GBK"/>
          <w:color w:val="000000"/>
          <w:kern w:val="1"/>
          <w:sz w:val="44"/>
          <w:szCs w:val="20"/>
        </w:rPr>
      </w:pPr>
      <w:r>
        <w:rPr>
          <w:rFonts w:hint="eastAsia" w:ascii="方正小标宋_GBK" w:hAnsi="方正小标宋_GBK" w:eastAsia="方正小标宋_GBK" w:cs="方正小标宋_GBK"/>
          <w:color w:val="000000"/>
          <w:kern w:val="1"/>
          <w:sz w:val="44"/>
          <w:szCs w:val="20"/>
        </w:rPr>
        <w:t>全国技术先进型服务企业认定（复核）申请表</w:t>
      </w:r>
    </w:p>
    <w:p>
      <w:pPr>
        <w:adjustRightInd/>
        <w:snapToGrid/>
        <w:spacing w:after="156" w:line="240" w:lineRule="auto"/>
        <w:ind w:firstLine="0" w:firstLineChars="0"/>
        <w:contextualSpacing w:val="0"/>
        <w:jc w:val="center"/>
        <w:rPr>
          <w:rFonts w:ascii="方正小标宋_GBK" w:hAnsi="方正小标宋_GBK" w:eastAsia="方正小标宋_GBK" w:cs="方正小标宋_GBK"/>
          <w:color w:val="000000"/>
          <w:kern w:val="1"/>
          <w:sz w:val="44"/>
          <w:szCs w:val="20"/>
        </w:rPr>
      </w:pPr>
    </w:p>
    <w:tbl>
      <w:tblPr>
        <w:tblStyle w:val="17"/>
        <w:tblW w:w="5000" w:type="pct"/>
        <w:jc w:val="center"/>
        <w:tblLayout w:type="fixed"/>
        <w:tblCellMar>
          <w:top w:w="0" w:type="dxa"/>
          <w:left w:w="108" w:type="dxa"/>
          <w:bottom w:w="0" w:type="dxa"/>
          <w:right w:w="108" w:type="dxa"/>
        </w:tblCellMar>
      </w:tblPr>
      <w:tblGrid>
        <w:gridCol w:w="2715"/>
        <w:gridCol w:w="2222"/>
        <w:gridCol w:w="1667"/>
        <w:gridCol w:w="2458"/>
      </w:tblGrid>
      <w:tr>
        <w:tblPrEx>
          <w:tblCellMar>
            <w:top w:w="0" w:type="dxa"/>
            <w:left w:w="108" w:type="dxa"/>
            <w:bottom w:w="0" w:type="dxa"/>
            <w:right w:w="108" w:type="dxa"/>
          </w:tblCellMar>
        </w:tblPrEx>
        <w:trPr>
          <w:trHeight w:val="1516" w:hRule="atLeast"/>
          <w:jc w:val="center"/>
        </w:trPr>
        <w:tc>
          <w:tcPr>
            <w:tcW w:w="2639" w:type="dxa"/>
            <w:vAlign w:val="center"/>
          </w:tcPr>
          <w:p>
            <w:pPr>
              <w:adjustRightInd/>
              <w:snapToGrid/>
              <w:spacing w:after="156" w:line="240" w:lineRule="auto"/>
              <w:ind w:firstLine="0" w:firstLineChars="0"/>
              <w:contextualSpacing w:val="0"/>
              <w:jc w:val="right"/>
              <w:rPr>
                <w:rFonts w:ascii="方正仿宋_GBK" w:hAnsi="仿宋" w:cs="仿宋"/>
                <w:color w:val="000000"/>
                <w:kern w:val="1"/>
                <w:sz w:val="28"/>
                <w:szCs w:val="28"/>
              </w:rPr>
            </w:pPr>
            <w:r>
              <w:rPr>
                <w:rFonts w:hint="eastAsia" w:ascii="方正仿宋_GBK" w:hAnsi="仿宋" w:cs="仿宋"/>
                <w:color w:val="000000"/>
                <w:kern w:val="1"/>
                <w:sz w:val="28"/>
                <w:szCs w:val="28"/>
              </w:rPr>
              <w:t>企 业 名 称</w:t>
            </w:r>
          </w:p>
          <w:p>
            <w:pPr>
              <w:adjustRightInd/>
              <w:snapToGrid/>
              <w:spacing w:after="156" w:line="240" w:lineRule="auto"/>
              <w:ind w:firstLine="0" w:firstLineChars="0"/>
              <w:contextualSpacing w:val="0"/>
              <w:jc w:val="right"/>
              <w:rPr>
                <w:rFonts w:ascii="方正仿宋_GBK" w:hAnsi="仿宋" w:cs="仿宋"/>
                <w:color w:val="000000"/>
                <w:kern w:val="1"/>
                <w:sz w:val="28"/>
                <w:szCs w:val="28"/>
              </w:rPr>
            </w:pPr>
            <w:r>
              <w:rPr>
                <w:rFonts w:hint="eastAsia" w:ascii="方正仿宋_GBK" w:hAnsi="仿宋" w:cs="仿宋"/>
                <w:color w:val="000000"/>
                <w:kern w:val="1"/>
                <w:sz w:val="28"/>
                <w:szCs w:val="28"/>
              </w:rPr>
              <w:t>(盖章)</w:t>
            </w:r>
          </w:p>
        </w:tc>
        <w:tc>
          <w:tcPr>
            <w:tcW w:w="6167" w:type="dxa"/>
            <w:gridSpan w:val="3"/>
            <w:vAlign w:val="center"/>
          </w:tcPr>
          <w:p>
            <w:pPr>
              <w:adjustRightInd/>
              <w:snapToGrid/>
              <w:spacing w:after="156" w:line="240" w:lineRule="auto"/>
              <w:ind w:firstLine="0" w:firstLineChars="0"/>
              <w:contextualSpacing w:val="0"/>
              <w:rPr>
                <w:rFonts w:ascii="方正仿宋_GBK" w:hAnsi="仿宋" w:cs="仿宋"/>
                <w:color w:val="000000"/>
                <w:kern w:val="1"/>
                <w:sz w:val="28"/>
                <w:szCs w:val="28"/>
              </w:rPr>
            </w:pPr>
            <w:r>
              <w:rPr>
                <w:rFonts w:hint="eastAsia" w:ascii="方正仿宋_GBK" w:hAnsi="仿宋" w:cs="仿宋"/>
                <w:color w:val="000000"/>
                <w:kern w:val="1"/>
                <w:sz w:val="28"/>
                <w:szCs w:val="28"/>
                <w:u w:val="single"/>
              </w:rPr>
              <w:t xml:space="preserve">                                         </w:t>
            </w:r>
          </w:p>
        </w:tc>
      </w:tr>
      <w:tr>
        <w:tblPrEx>
          <w:tblCellMar>
            <w:top w:w="0" w:type="dxa"/>
            <w:left w:w="108" w:type="dxa"/>
            <w:bottom w:w="0" w:type="dxa"/>
            <w:right w:w="108" w:type="dxa"/>
          </w:tblCellMar>
        </w:tblPrEx>
        <w:trPr>
          <w:trHeight w:val="758" w:hRule="atLeast"/>
          <w:jc w:val="center"/>
        </w:trPr>
        <w:tc>
          <w:tcPr>
            <w:tcW w:w="2639" w:type="dxa"/>
            <w:vAlign w:val="center"/>
          </w:tcPr>
          <w:p>
            <w:pPr>
              <w:adjustRightInd/>
              <w:snapToGrid/>
              <w:spacing w:after="156" w:line="240" w:lineRule="auto"/>
              <w:ind w:firstLine="0" w:firstLineChars="0"/>
              <w:contextualSpacing w:val="0"/>
              <w:jc w:val="right"/>
              <w:rPr>
                <w:rFonts w:ascii="方正仿宋_GBK" w:hAnsi="仿宋" w:cs="仿宋"/>
                <w:color w:val="000000"/>
                <w:kern w:val="1"/>
                <w:sz w:val="28"/>
                <w:szCs w:val="28"/>
              </w:rPr>
            </w:pPr>
            <w:r>
              <w:rPr>
                <w:rFonts w:hint="eastAsia" w:ascii="方正仿宋_GBK" w:hAnsi="仿宋" w:cs="仿宋"/>
                <w:color w:val="000000"/>
                <w:kern w:val="1"/>
                <w:sz w:val="28"/>
                <w:szCs w:val="28"/>
              </w:rPr>
              <w:t>企业英文名称</w:t>
            </w:r>
          </w:p>
        </w:tc>
        <w:tc>
          <w:tcPr>
            <w:tcW w:w="6167" w:type="dxa"/>
            <w:gridSpan w:val="3"/>
            <w:vAlign w:val="center"/>
          </w:tcPr>
          <w:p>
            <w:pPr>
              <w:adjustRightInd/>
              <w:snapToGrid/>
              <w:spacing w:after="156" w:line="240" w:lineRule="auto"/>
              <w:ind w:firstLine="0" w:firstLineChars="0"/>
              <w:contextualSpacing w:val="0"/>
              <w:rPr>
                <w:rFonts w:ascii="方正仿宋_GBK" w:hAnsi="仿宋" w:cs="仿宋"/>
                <w:color w:val="000000"/>
                <w:kern w:val="1"/>
                <w:sz w:val="28"/>
                <w:szCs w:val="28"/>
              </w:rPr>
            </w:pPr>
            <w:r>
              <w:rPr>
                <w:rFonts w:hint="eastAsia" w:ascii="方正仿宋_GBK" w:hAnsi="仿宋" w:cs="仿宋"/>
                <w:color w:val="000000"/>
                <w:kern w:val="1"/>
                <w:sz w:val="28"/>
                <w:szCs w:val="28"/>
                <w:u w:val="single"/>
              </w:rPr>
              <w:t xml:space="preserve">                                         </w:t>
            </w:r>
          </w:p>
        </w:tc>
      </w:tr>
      <w:tr>
        <w:tblPrEx>
          <w:tblCellMar>
            <w:top w:w="0" w:type="dxa"/>
            <w:left w:w="108" w:type="dxa"/>
            <w:bottom w:w="0" w:type="dxa"/>
            <w:right w:w="108" w:type="dxa"/>
          </w:tblCellMar>
        </w:tblPrEx>
        <w:trPr>
          <w:trHeight w:val="758" w:hRule="atLeast"/>
          <w:jc w:val="center"/>
        </w:trPr>
        <w:tc>
          <w:tcPr>
            <w:tcW w:w="2639" w:type="dxa"/>
            <w:vAlign w:val="center"/>
          </w:tcPr>
          <w:p>
            <w:pPr>
              <w:adjustRightInd/>
              <w:snapToGrid/>
              <w:spacing w:after="156" w:line="240" w:lineRule="auto"/>
              <w:ind w:firstLine="0" w:firstLineChars="0"/>
              <w:contextualSpacing w:val="0"/>
              <w:jc w:val="right"/>
              <w:rPr>
                <w:rFonts w:ascii="方正仿宋_GBK" w:hAnsi="仿宋" w:cs="仿宋"/>
                <w:color w:val="000000"/>
                <w:kern w:val="1"/>
                <w:sz w:val="28"/>
                <w:szCs w:val="28"/>
              </w:rPr>
            </w:pPr>
            <w:r>
              <w:rPr>
                <w:rFonts w:hint="eastAsia" w:ascii="方正仿宋_GBK" w:hAnsi="仿宋" w:cs="仿宋"/>
                <w:color w:val="000000"/>
                <w:kern w:val="1"/>
                <w:sz w:val="28"/>
                <w:szCs w:val="28"/>
              </w:rPr>
              <w:t>所属城市</w:t>
            </w:r>
          </w:p>
        </w:tc>
        <w:tc>
          <w:tcPr>
            <w:tcW w:w="2159" w:type="dxa"/>
            <w:vAlign w:val="center"/>
          </w:tcPr>
          <w:p>
            <w:pPr>
              <w:adjustRightInd/>
              <w:snapToGrid/>
              <w:spacing w:after="156" w:line="240" w:lineRule="auto"/>
              <w:ind w:firstLine="0" w:firstLineChars="0"/>
              <w:contextualSpacing w:val="0"/>
              <w:rPr>
                <w:rFonts w:ascii="方正仿宋_GBK" w:hAnsi="仿宋" w:cs="仿宋"/>
                <w:color w:val="000000"/>
                <w:kern w:val="1"/>
                <w:sz w:val="28"/>
                <w:szCs w:val="28"/>
              </w:rPr>
            </w:pPr>
            <w:r>
              <w:rPr>
                <w:rFonts w:hint="eastAsia" w:ascii="方正仿宋_GBK" w:hAnsi="仿宋" w:cs="仿宋"/>
                <w:color w:val="000000"/>
                <w:kern w:val="1"/>
                <w:sz w:val="28"/>
                <w:szCs w:val="28"/>
                <w:u w:val="single"/>
              </w:rPr>
              <w:t xml:space="preserve">                   </w:t>
            </w:r>
          </w:p>
        </w:tc>
        <w:tc>
          <w:tcPr>
            <w:tcW w:w="1620" w:type="dxa"/>
            <w:vAlign w:val="center"/>
          </w:tcPr>
          <w:p>
            <w:pPr>
              <w:adjustRightInd/>
              <w:snapToGrid/>
              <w:spacing w:after="156" w:line="240" w:lineRule="auto"/>
              <w:ind w:firstLine="0" w:firstLineChars="0"/>
              <w:contextualSpacing w:val="0"/>
              <w:jc w:val="center"/>
              <w:rPr>
                <w:rFonts w:ascii="方正仿宋_GBK" w:hAnsi="仿宋" w:cs="仿宋"/>
                <w:color w:val="000000"/>
                <w:kern w:val="1"/>
                <w:sz w:val="28"/>
                <w:szCs w:val="28"/>
              </w:rPr>
            </w:pPr>
            <w:r>
              <w:rPr>
                <w:rFonts w:hint="eastAsia" w:ascii="方正仿宋_GBK" w:hAnsi="仿宋" w:cs="仿宋"/>
                <w:color w:val="000000"/>
                <w:kern w:val="1"/>
                <w:sz w:val="28"/>
                <w:szCs w:val="28"/>
              </w:rPr>
              <w:t>填报日期</w:t>
            </w:r>
          </w:p>
        </w:tc>
        <w:tc>
          <w:tcPr>
            <w:tcW w:w="2388" w:type="dxa"/>
            <w:vAlign w:val="center"/>
          </w:tcPr>
          <w:p>
            <w:pPr>
              <w:adjustRightInd/>
              <w:snapToGrid/>
              <w:spacing w:after="156" w:line="240" w:lineRule="auto"/>
              <w:ind w:firstLine="0" w:firstLineChars="0"/>
              <w:contextualSpacing w:val="0"/>
              <w:rPr>
                <w:rFonts w:ascii="方正仿宋_GBK" w:hAnsi="仿宋" w:cs="仿宋"/>
                <w:color w:val="000000"/>
                <w:kern w:val="1"/>
                <w:sz w:val="28"/>
                <w:szCs w:val="28"/>
              </w:rPr>
            </w:pPr>
            <w:r>
              <w:rPr>
                <w:rFonts w:hint="eastAsia" w:ascii="方正仿宋_GBK" w:hAnsi="仿宋" w:cs="仿宋"/>
                <w:color w:val="000000"/>
                <w:kern w:val="1"/>
                <w:sz w:val="28"/>
                <w:szCs w:val="28"/>
                <w:u w:val="single"/>
              </w:rPr>
              <w:t xml:space="preserve">    </w:t>
            </w:r>
            <w:r>
              <w:rPr>
                <w:rFonts w:hint="eastAsia" w:ascii="方正仿宋_GBK" w:hAnsi="仿宋" w:cs="仿宋"/>
                <w:color w:val="000000"/>
                <w:kern w:val="1"/>
                <w:sz w:val="28"/>
                <w:szCs w:val="28"/>
              </w:rPr>
              <w:t>年</w:t>
            </w:r>
            <w:r>
              <w:rPr>
                <w:rFonts w:hint="eastAsia" w:ascii="方正仿宋_GBK" w:hAnsi="仿宋" w:cs="仿宋"/>
                <w:color w:val="000000"/>
                <w:kern w:val="1"/>
                <w:sz w:val="28"/>
                <w:szCs w:val="28"/>
                <w:u w:val="single"/>
              </w:rPr>
              <w:t xml:space="preserve">  </w:t>
            </w:r>
            <w:r>
              <w:rPr>
                <w:rFonts w:hint="eastAsia" w:ascii="方正仿宋_GBK" w:hAnsi="仿宋" w:cs="仿宋"/>
                <w:color w:val="000000"/>
                <w:kern w:val="1"/>
                <w:sz w:val="28"/>
                <w:szCs w:val="28"/>
              </w:rPr>
              <w:t>月</w:t>
            </w:r>
            <w:r>
              <w:rPr>
                <w:rFonts w:hint="eastAsia" w:ascii="方正仿宋_GBK" w:hAnsi="仿宋" w:cs="仿宋"/>
                <w:color w:val="000000"/>
                <w:kern w:val="1"/>
                <w:sz w:val="28"/>
                <w:szCs w:val="28"/>
                <w:u w:val="single"/>
              </w:rPr>
              <w:t xml:space="preserve">  </w:t>
            </w:r>
            <w:r>
              <w:rPr>
                <w:rFonts w:hint="eastAsia" w:ascii="方正仿宋_GBK" w:hAnsi="仿宋" w:cs="仿宋"/>
                <w:color w:val="000000"/>
                <w:kern w:val="1"/>
                <w:sz w:val="28"/>
                <w:szCs w:val="28"/>
              </w:rPr>
              <w:t>日</w:t>
            </w:r>
          </w:p>
        </w:tc>
      </w:tr>
      <w:tr>
        <w:tblPrEx>
          <w:tblCellMar>
            <w:top w:w="0" w:type="dxa"/>
            <w:left w:w="108" w:type="dxa"/>
            <w:bottom w:w="0" w:type="dxa"/>
            <w:right w:w="108" w:type="dxa"/>
          </w:tblCellMar>
        </w:tblPrEx>
        <w:trPr>
          <w:trHeight w:val="758" w:hRule="atLeast"/>
          <w:jc w:val="center"/>
        </w:trPr>
        <w:tc>
          <w:tcPr>
            <w:tcW w:w="2639" w:type="dxa"/>
            <w:vAlign w:val="center"/>
          </w:tcPr>
          <w:p>
            <w:pPr>
              <w:adjustRightInd/>
              <w:snapToGrid/>
              <w:spacing w:after="156" w:line="240" w:lineRule="auto"/>
              <w:ind w:firstLine="0" w:firstLineChars="0"/>
              <w:contextualSpacing w:val="0"/>
              <w:jc w:val="right"/>
              <w:rPr>
                <w:rFonts w:ascii="方正仿宋_GBK" w:hAnsi="仿宋" w:cs="仿宋"/>
                <w:color w:val="000000"/>
                <w:kern w:val="1"/>
                <w:sz w:val="28"/>
                <w:szCs w:val="28"/>
              </w:rPr>
            </w:pPr>
            <w:r>
              <w:rPr>
                <w:rFonts w:hint="eastAsia" w:ascii="方正仿宋_GBK" w:hAnsi="仿宋" w:cs="仿宋"/>
                <w:color w:val="000000"/>
                <w:kern w:val="1"/>
                <w:sz w:val="28"/>
                <w:szCs w:val="28"/>
              </w:rPr>
              <w:t>填表人</w:t>
            </w:r>
          </w:p>
        </w:tc>
        <w:tc>
          <w:tcPr>
            <w:tcW w:w="2159" w:type="dxa"/>
            <w:vAlign w:val="center"/>
          </w:tcPr>
          <w:p>
            <w:pPr>
              <w:adjustRightInd/>
              <w:snapToGrid/>
              <w:spacing w:after="156" w:line="240" w:lineRule="auto"/>
              <w:ind w:firstLine="0" w:firstLineChars="0"/>
              <w:contextualSpacing w:val="0"/>
              <w:rPr>
                <w:rFonts w:ascii="方正仿宋_GBK" w:hAnsi="仿宋" w:cs="仿宋"/>
                <w:color w:val="000000"/>
                <w:kern w:val="1"/>
                <w:sz w:val="28"/>
                <w:szCs w:val="28"/>
              </w:rPr>
            </w:pPr>
            <w:r>
              <w:rPr>
                <w:rFonts w:hint="eastAsia" w:ascii="方正仿宋_GBK" w:hAnsi="仿宋" w:cs="仿宋"/>
                <w:color w:val="000000"/>
                <w:kern w:val="1"/>
                <w:sz w:val="28"/>
                <w:szCs w:val="28"/>
                <w:u w:val="single"/>
              </w:rPr>
              <w:t xml:space="preserve">                  </w:t>
            </w:r>
          </w:p>
        </w:tc>
        <w:tc>
          <w:tcPr>
            <w:tcW w:w="1620" w:type="dxa"/>
            <w:vAlign w:val="center"/>
          </w:tcPr>
          <w:p>
            <w:pPr>
              <w:adjustRightInd/>
              <w:snapToGrid/>
              <w:spacing w:after="156" w:line="240" w:lineRule="auto"/>
              <w:ind w:firstLine="0" w:firstLineChars="0"/>
              <w:contextualSpacing w:val="0"/>
              <w:jc w:val="center"/>
              <w:rPr>
                <w:rFonts w:ascii="方正仿宋_GBK" w:hAnsi="仿宋" w:cs="仿宋"/>
                <w:color w:val="000000"/>
                <w:kern w:val="1"/>
                <w:sz w:val="28"/>
                <w:szCs w:val="28"/>
              </w:rPr>
            </w:pPr>
            <w:r>
              <w:rPr>
                <w:rFonts w:hint="eastAsia" w:ascii="方正仿宋_GBK" w:hAnsi="仿宋" w:cs="仿宋"/>
                <w:color w:val="000000"/>
                <w:kern w:val="1"/>
                <w:sz w:val="28"/>
                <w:szCs w:val="28"/>
              </w:rPr>
              <w:t>电    话</w:t>
            </w:r>
          </w:p>
        </w:tc>
        <w:tc>
          <w:tcPr>
            <w:tcW w:w="2388" w:type="dxa"/>
            <w:vAlign w:val="center"/>
          </w:tcPr>
          <w:p>
            <w:pPr>
              <w:adjustRightInd/>
              <w:snapToGrid/>
              <w:spacing w:after="156" w:line="240" w:lineRule="auto"/>
              <w:ind w:firstLine="0" w:firstLineChars="0"/>
              <w:contextualSpacing w:val="0"/>
              <w:rPr>
                <w:rFonts w:ascii="方正仿宋_GBK" w:hAnsi="仿宋" w:cs="仿宋"/>
                <w:color w:val="000000"/>
                <w:kern w:val="1"/>
                <w:sz w:val="28"/>
                <w:szCs w:val="28"/>
              </w:rPr>
            </w:pPr>
            <w:r>
              <w:rPr>
                <w:rFonts w:hint="eastAsia" w:ascii="方正仿宋_GBK" w:hAnsi="仿宋" w:cs="仿宋"/>
                <w:color w:val="000000"/>
                <w:kern w:val="1"/>
                <w:sz w:val="28"/>
                <w:szCs w:val="28"/>
                <w:u w:val="single"/>
              </w:rPr>
              <w:t xml:space="preserve">                </w:t>
            </w:r>
          </w:p>
        </w:tc>
      </w:tr>
      <w:tr>
        <w:tblPrEx>
          <w:tblCellMar>
            <w:top w:w="0" w:type="dxa"/>
            <w:left w:w="108" w:type="dxa"/>
            <w:bottom w:w="0" w:type="dxa"/>
            <w:right w:w="108" w:type="dxa"/>
          </w:tblCellMar>
        </w:tblPrEx>
        <w:trPr>
          <w:trHeight w:val="758" w:hRule="atLeast"/>
          <w:jc w:val="center"/>
        </w:trPr>
        <w:tc>
          <w:tcPr>
            <w:tcW w:w="2639" w:type="dxa"/>
            <w:vAlign w:val="center"/>
          </w:tcPr>
          <w:p>
            <w:pPr>
              <w:adjustRightInd/>
              <w:snapToGrid/>
              <w:spacing w:after="156" w:line="240" w:lineRule="auto"/>
              <w:ind w:firstLine="0" w:firstLineChars="0"/>
              <w:contextualSpacing w:val="0"/>
              <w:jc w:val="right"/>
              <w:rPr>
                <w:rFonts w:ascii="方正仿宋_GBK" w:hAnsi="仿宋" w:cs="仿宋"/>
                <w:color w:val="000000"/>
                <w:kern w:val="1"/>
                <w:sz w:val="28"/>
                <w:szCs w:val="28"/>
              </w:rPr>
            </w:pPr>
            <w:r>
              <w:rPr>
                <w:rFonts w:hint="eastAsia" w:ascii="方正仿宋_GBK" w:hAnsi="仿宋" w:cs="仿宋"/>
                <w:color w:val="000000"/>
                <w:kern w:val="1"/>
                <w:sz w:val="28"/>
                <w:szCs w:val="28"/>
              </w:rPr>
              <w:t>传  真</w:t>
            </w:r>
          </w:p>
        </w:tc>
        <w:tc>
          <w:tcPr>
            <w:tcW w:w="2159" w:type="dxa"/>
            <w:vAlign w:val="center"/>
          </w:tcPr>
          <w:p>
            <w:pPr>
              <w:adjustRightInd/>
              <w:snapToGrid/>
              <w:spacing w:after="156" w:line="240" w:lineRule="auto"/>
              <w:ind w:firstLine="0" w:firstLineChars="0"/>
              <w:contextualSpacing w:val="0"/>
              <w:rPr>
                <w:rFonts w:ascii="方正仿宋_GBK" w:hAnsi="仿宋" w:cs="仿宋"/>
                <w:color w:val="000000"/>
                <w:kern w:val="1"/>
                <w:sz w:val="28"/>
                <w:szCs w:val="28"/>
              </w:rPr>
            </w:pPr>
            <w:r>
              <w:rPr>
                <w:rFonts w:hint="eastAsia" w:ascii="方正仿宋_GBK" w:hAnsi="仿宋" w:cs="仿宋"/>
                <w:color w:val="000000"/>
                <w:kern w:val="1"/>
                <w:sz w:val="28"/>
                <w:szCs w:val="28"/>
                <w:u w:val="single"/>
              </w:rPr>
              <w:t xml:space="preserve">                  </w:t>
            </w:r>
          </w:p>
        </w:tc>
        <w:tc>
          <w:tcPr>
            <w:tcW w:w="1620" w:type="dxa"/>
            <w:vAlign w:val="center"/>
          </w:tcPr>
          <w:p>
            <w:pPr>
              <w:adjustRightInd/>
              <w:snapToGrid/>
              <w:spacing w:after="156" w:line="240" w:lineRule="auto"/>
              <w:ind w:firstLine="0" w:firstLineChars="0"/>
              <w:contextualSpacing w:val="0"/>
              <w:jc w:val="center"/>
              <w:rPr>
                <w:rFonts w:ascii="方正仿宋_GBK" w:hAnsi="仿宋" w:cs="仿宋"/>
                <w:color w:val="000000"/>
                <w:kern w:val="1"/>
                <w:sz w:val="28"/>
                <w:szCs w:val="28"/>
              </w:rPr>
            </w:pPr>
            <w:r>
              <w:rPr>
                <w:rFonts w:hint="eastAsia" w:ascii="方正仿宋_GBK" w:hAnsi="仿宋" w:cs="仿宋"/>
                <w:color w:val="000000"/>
                <w:kern w:val="1"/>
                <w:sz w:val="28"/>
                <w:szCs w:val="28"/>
              </w:rPr>
              <w:t>电子邮件</w:t>
            </w:r>
          </w:p>
        </w:tc>
        <w:tc>
          <w:tcPr>
            <w:tcW w:w="2388" w:type="dxa"/>
            <w:vAlign w:val="center"/>
          </w:tcPr>
          <w:p>
            <w:pPr>
              <w:adjustRightInd/>
              <w:snapToGrid/>
              <w:spacing w:after="156" w:line="240" w:lineRule="auto"/>
              <w:ind w:firstLine="0" w:firstLineChars="0"/>
              <w:contextualSpacing w:val="0"/>
              <w:rPr>
                <w:rFonts w:ascii="方正仿宋_GBK" w:hAnsi="仿宋" w:cs="仿宋"/>
                <w:color w:val="000000"/>
                <w:kern w:val="1"/>
                <w:sz w:val="28"/>
                <w:szCs w:val="28"/>
              </w:rPr>
            </w:pPr>
            <w:r>
              <w:rPr>
                <w:rFonts w:hint="eastAsia" w:ascii="方正仿宋_GBK" w:hAnsi="仿宋" w:cs="仿宋"/>
                <w:color w:val="000000"/>
                <w:kern w:val="1"/>
                <w:sz w:val="28"/>
                <w:szCs w:val="28"/>
                <w:u w:val="single"/>
              </w:rPr>
              <w:t xml:space="preserve">                </w:t>
            </w:r>
          </w:p>
        </w:tc>
      </w:tr>
      <w:tr>
        <w:tblPrEx>
          <w:tblCellMar>
            <w:top w:w="0" w:type="dxa"/>
            <w:left w:w="108" w:type="dxa"/>
            <w:bottom w:w="0" w:type="dxa"/>
            <w:right w:w="108" w:type="dxa"/>
          </w:tblCellMar>
        </w:tblPrEx>
        <w:trPr>
          <w:trHeight w:val="758" w:hRule="atLeast"/>
          <w:jc w:val="center"/>
        </w:trPr>
        <w:tc>
          <w:tcPr>
            <w:tcW w:w="8806" w:type="dxa"/>
            <w:gridSpan w:val="4"/>
            <w:vAlign w:val="center"/>
          </w:tcPr>
          <w:p>
            <w:pPr>
              <w:adjustRightInd/>
              <w:snapToGrid/>
              <w:spacing w:after="156" w:line="240" w:lineRule="auto"/>
              <w:ind w:firstLine="0" w:firstLineChars="0"/>
              <w:contextualSpacing w:val="0"/>
              <w:jc w:val="center"/>
              <w:rPr>
                <w:rFonts w:ascii="方正仿宋_GBK" w:hAnsi="仿宋" w:cs="仿宋"/>
                <w:color w:val="000000"/>
                <w:kern w:val="1"/>
                <w:sz w:val="24"/>
              </w:rPr>
            </w:pPr>
          </w:p>
          <w:p>
            <w:pPr>
              <w:adjustRightInd/>
              <w:snapToGrid/>
              <w:spacing w:after="156" w:line="240" w:lineRule="auto"/>
              <w:ind w:firstLine="0" w:firstLineChars="0"/>
              <w:contextualSpacing w:val="0"/>
              <w:jc w:val="center"/>
              <w:rPr>
                <w:rFonts w:ascii="方正仿宋_GBK" w:hAnsi="仿宋" w:cs="仿宋"/>
                <w:color w:val="000000"/>
                <w:kern w:val="1"/>
                <w:sz w:val="24"/>
              </w:rPr>
            </w:pPr>
          </w:p>
          <w:p>
            <w:pPr>
              <w:adjustRightInd/>
              <w:snapToGrid/>
              <w:spacing w:after="156" w:line="240" w:lineRule="auto"/>
              <w:ind w:firstLine="0" w:firstLineChars="0"/>
              <w:contextualSpacing w:val="0"/>
              <w:jc w:val="center"/>
              <w:rPr>
                <w:rFonts w:ascii="方正仿宋_GBK" w:hAnsi="仿宋" w:cs="仿宋"/>
                <w:color w:val="000000"/>
                <w:kern w:val="1"/>
                <w:sz w:val="30"/>
                <w:szCs w:val="30"/>
              </w:rPr>
            </w:pPr>
            <w:r>
              <w:rPr>
                <w:rFonts w:hint="eastAsia" w:ascii="方正仿宋_GBK" w:hAnsi="仿宋" w:cs="仿宋"/>
                <w:color w:val="000000"/>
                <w:kern w:val="1"/>
                <w:sz w:val="30"/>
                <w:szCs w:val="30"/>
              </w:rPr>
              <w:t>二О  年  月</w:t>
            </w:r>
          </w:p>
        </w:tc>
      </w:tr>
    </w:tbl>
    <w:p>
      <w:pPr>
        <w:adjustRightInd/>
        <w:snapToGrid/>
        <w:spacing w:line="240" w:lineRule="auto"/>
        <w:ind w:firstLine="0" w:firstLineChars="0"/>
        <w:contextualSpacing w:val="0"/>
        <w:rPr>
          <w:rFonts w:ascii="仿宋" w:hAnsi="仿宋" w:eastAsia="仿宋" w:cs="仿宋"/>
          <w:color w:val="000000"/>
          <w:kern w:val="1"/>
          <w:sz w:val="24"/>
        </w:rPr>
      </w:pPr>
    </w:p>
    <w:p>
      <w:pPr>
        <w:adjustRightInd/>
        <w:snapToGrid/>
        <w:spacing w:line="240" w:lineRule="auto"/>
        <w:ind w:firstLine="0" w:firstLineChars="0"/>
        <w:contextualSpacing w:val="0"/>
        <w:jc w:val="center"/>
        <w:rPr>
          <w:rFonts w:ascii="方正小标宋_GBK" w:eastAsia="方正小标宋_GBK"/>
          <w:sz w:val="36"/>
          <w:szCs w:val="36"/>
        </w:rPr>
      </w:pPr>
      <w:r>
        <w:rPr>
          <w:kern w:val="1"/>
          <w:szCs w:val="20"/>
        </w:rPr>
        <w:br w:type="page"/>
      </w:r>
      <w:r>
        <w:rPr>
          <w:rFonts w:hint="eastAsia" w:ascii="方正小标宋_GBK" w:eastAsia="方正小标宋_GBK"/>
          <w:sz w:val="36"/>
          <w:szCs w:val="36"/>
        </w:rPr>
        <w:t>填 表 说 明</w:t>
      </w:r>
    </w:p>
    <w:p>
      <w:pPr>
        <w:adjustRightInd/>
        <w:snapToGrid/>
        <w:spacing w:line="460" w:lineRule="exact"/>
        <w:ind w:firstLine="0" w:firstLineChars="0"/>
        <w:contextualSpacing w:val="0"/>
        <w:rPr>
          <w:rFonts w:ascii="方正仿宋_GBK"/>
          <w:sz w:val="28"/>
          <w:szCs w:val="28"/>
        </w:rPr>
      </w:pPr>
    </w:p>
    <w:p>
      <w:pPr>
        <w:adjustRightInd/>
        <w:snapToGrid/>
        <w:spacing w:line="460" w:lineRule="exact"/>
        <w:ind w:firstLine="0" w:firstLineChars="0"/>
        <w:contextualSpacing w:val="0"/>
        <w:rPr>
          <w:rFonts w:ascii="方正仿宋_GBK"/>
          <w:sz w:val="28"/>
          <w:szCs w:val="28"/>
        </w:rPr>
      </w:pPr>
      <w:r>
        <w:rPr>
          <w:rFonts w:hint="eastAsia" w:ascii="方正仿宋_GBK"/>
          <w:sz w:val="28"/>
          <w:szCs w:val="28"/>
        </w:rPr>
        <w:t xml:space="preserve">    企业须根据《关于将技术先进型服务企业所得税政策推广至全国实施的通知》（财税〔2017〕79号）的各项要求和本表的格式如实填写。如发现弄虚作假，取消认定资格。</w:t>
      </w:r>
    </w:p>
    <w:p>
      <w:pPr>
        <w:adjustRightInd/>
        <w:snapToGrid/>
        <w:spacing w:line="460" w:lineRule="exact"/>
        <w:ind w:firstLine="0" w:firstLineChars="0"/>
        <w:contextualSpacing w:val="0"/>
        <w:rPr>
          <w:rFonts w:ascii="方正仿宋_GBK"/>
          <w:sz w:val="28"/>
          <w:szCs w:val="28"/>
        </w:rPr>
      </w:pPr>
      <w:r>
        <w:rPr>
          <w:rFonts w:hint="eastAsia" w:ascii="方正仿宋_GBK"/>
          <w:sz w:val="28"/>
          <w:szCs w:val="28"/>
        </w:rPr>
        <w:t xml:space="preserve">    一、统一社会信用代码：按照国家标准委制定的标准填写，参见《法人和其他组织统一社会信用代码编码规则》。</w:t>
      </w:r>
    </w:p>
    <w:p>
      <w:pPr>
        <w:adjustRightInd/>
        <w:snapToGrid/>
        <w:spacing w:line="460" w:lineRule="exact"/>
        <w:ind w:firstLine="0" w:firstLineChars="0"/>
        <w:contextualSpacing w:val="0"/>
        <w:rPr>
          <w:rFonts w:ascii="方正仿宋_GBK"/>
          <w:spacing w:val="-4"/>
          <w:sz w:val="28"/>
          <w:szCs w:val="28"/>
        </w:rPr>
      </w:pPr>
      <w:r>
        <w:rPr>
          <w:rFonts w:hint="eastAsia" w:ascii="方正仿宋_GBK"/>
          <w:sz w:val="28"/>
          <w:szCs w:val="28"/>
        </w:rPr>
        <w:t xml:space="preserve">    二、</w:t>
      </w:r>
      <w:r>
        <w:rPr>
          <w:rFonts w:hint="eastAsia" w:ascii="方正仿宋_GBK"/>
          <w:spacing w:val="-4"/>
          <w:sz w:val="28"/>
          <w:szCs w:val="28"/>
        </w:rPr>
        <w:t>企业注册类型：根据国家统计局与国家工商行政管理局联合制定的《关于划分企业登记注册类型的规定调整的通知》（国统字〔2011〕86号）按本企业在工商行政管理部门登记注册的类型填写。如：（1）国有及国有控股企业；（2）集体企业；（3）私营企业；（4）股份制企业；（5）联营企业；（6）有限责任公司；（7）外商投资企业；（8）港、澳、台投资企业等。</w:t>
      </w:r>
    </w:p>
    <w:p>
      <w:pPr>
        <w:adjustRightInd/>
        <w:snapToGrid/>
        <w:spacing w:line="460" w:lineRule="exact"/>
        <w:ind w:firstLine="0" w:firstLineChars="0"/>
        <w:contextualSpacing w:val="0"/>
        <w:rPr>
          <w:rFonts w:ascii="方正仿宋_GBK"/>
          <w:sz w:val="28"/>
          <w:szCs w:val="28"/>
        </w:rPr>
      </w:pPr>
      <w:r>
        <w:rPr>
          <w:rFonts w:hint="eastAsia" w:ascii="方正仿宋_GBK"/>
          <w:sz w:val="28"/>
          <w:szCs w:val="28"/>
        </w:rPr>
        <w:t xml:space="preserve">    三、服务业务范围可选择多个。</w:t>
      </w:r>
    </w:p>
    <w:p>
      <w:pPr>
        <w:adjustRightInd/>
        <w:snapToGrid/>
        <w:spacing w:line="460" w:lineRule="exact"/>
        <w:ind w:firstLine="0" w:firstLineChars="0"/>
        <w:contextualSpacing w:val="0"/>
        <w:rPr>
          <w:rFonts w:ascii="方正仿宋_GBK"/>
          <w:sz w:val="28"/>
          <w:szCs w:val="28"/>
        </w:rPr>
      </w:pPr>
      <w:r>
        <w:rPr>
          <w:rFonts w:hint="eastAsia" w:ascii="方正仿宋_GBK"/>
          <w:sz w:val="28"/>
          <w:szCs w:val="28"/>
        </w:rPr>
        <w:t xml:space="preserve">    四、企业认定情况：高新技术企业应是企业拥有的高新技术企业证书在有效期内，其编号在“高新技术企业认定管理工作网”可查的企业；集成电路企业和软件企业为报财政部、税务总局、国家发展改革委、工业和信息化部备案的企业；科技型中小企业为在“全国科技型中小企业评价工作系统”中入库且登记编号可查的企业。 </w:t>
      </w:r>
    </w:p>
    <w:p>
      <w:pPr>
        <w:adjustRightInd/>
        <w:snapToGrid/>
        <w:spacing w:line="460" w:lineRule="exact"/>
        <w:ind w:firstLine="0" w:firstLineChars="0"/>
        <w:contextualSpacing w:val="0"/>
        <w:rPr>
          <w:rFonts w:ascii="方正仿宋_GBK"/>
          <w:sz w:val="28"/>
          <w:szCs w:val="28"/>
        </w:rPr>
      </w:pPr>
      <w:r>
        <w:rPr>
          <w:rFonts w:hint="eastAsia" w:ascii="方正仿宋_GBK"/>
          <w:sz w:val="28"/>
          <w:szCs w:val="28"/>
        </w:rPr>
        <w:t xml:space="preserve">    五、主</w:t>
      </w:r>
      <w:r>
        <w:rPr>
          <w:rFonts w:hint="eastAsia" w:ascii="方正仿宋_GBK"/>
          <w:spacing w:val="-4"/>
          <w:sz w:val="28"/>
          <w:szCs w:val="28"/>
        </w:rPr>
        <w:t>要股东及所占股份比例：股份制企业、外商投资企业和港、澳、台投资企业填写此栏，并按股权比例大小列出前三名股东和所占股份比例数。</w:t>
      </w:r>
    </w:p>
    <w:p>
      <w:pPr>
        <w:adjustRightInd/>
        <w:snapToGrid/>
        <w:spacing w:line="460" w:lineRule="exact"/>
        <w:ind w:firstLine="0" w:firstLineChars="0"/>
        <w:contextualSpacing w:val="0"/>
        <w:rPr>
          <w:rFonts w:ascii="方正仿宋_GBK"/>
          <w:sz w:val="28"/>
          <w:szCs w:val="28"/>
        </w:rPr>
      </w:pPr>
      <w:r>
        <w:rPr>
          <w:rFonts w:hint="eastAsia" w:ascii="方正仿宋_GBK"/>
          <w:sz w:val="28"/>
          <w:szCs w:val="28"/>
        </w:rPr>
        <w:t xml:space="preserve">    六、总收入：指收入总额减去不征税收入。收入总额与不征税收入按照《中华人民共和国企业所得税法》及《中华人民共和国企业所得税法实施条例》的规定计算。</w:t>
      </w:r>
    </w:p>
    <w:p>
      <w:pPr>
        <w:adjustRightInd/>
        <w:snapToGrid/>
        <w:spacing w:line="460" w:lineRule="exact"/>
        <w:ind w:firstLine="0" w:firstLineChars="0"/>
        <w:contextualSpacing w:val="0"/>
        <w:rPr>
          <w:rFonts w:ascii="方正仿宋_GBK"/>
          <w:sz w:val="28"/>
          <w:szCs w:val="28"/>
        </w:rPr>
      </w:pPr>
      <w:r>
        <w:rPr>
          <w:rFonts w:hint="eastAsia" w:ascii="方正仿宋_GBK"/>
          <w:sz w:val="28"/>
          <w:szCs w:val="28"/>
        </w:rPr>
        <w:t xml:space="preserve">    七、技术先进型服务业务收入：指企业从事《关于将技术先进型服务企业所得税政策推广至全国实施的通知》（财税〔2017〕79号）中附件技术先进型服务业务认定范围（试行）中的一种或多种技术先进型服务业务取得的收入。</w:t>
      </w:r>
    </w:p>
    <w:p>
      <w:pPr>
        <w:widowControl/>
        <w:adjustRightInd/>
        <w:snapToGrid/>
        <w:spacing w:line="240" w:lineRule="auto"/>
        <w:ind w:firstLine="0" w:firstLineChars="0"/>
        <w:contextualSpacing w:val="0"/>
        <w:jc w:val="left"/>
        <w:rPr>
          <w:rFonts w:ascii="方正黑体_GBK" w:hAnsi="方正黑体_GBK" w:eastAsia="方正黑体_GBK" w:cs="方正黑体_GBK"/>
          <w:color w:val="000000"/>
          <w:kern w:val="1"/>
          <w:szCs w:val="32"/>
        </w:rPr>
      </w:pPr>
      <w:r>
        <w:rPr>
          <w:rFonts w:ascii="方正仿宋_GBK"/>
          <w:sz w:val="28"/>
          <w:szCs w:val="28"/>
        </w:rPr>
        <w:br w:type="page"/>
      </w:r>
    </w:p>
    <w:tbl>
      <w:tblPr>
        <w:tblStyle w:val="17"/>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0"/>
        <w:gridCol w:w="981"/>
        <w:gridCol w:w="413"/>
        <w:gridCol w:w="178"/>
        <w:gridCol w:w="509"/>
        <w:gridCol w:w="27"/>
        <w:gridCol w:w="389"/>
        <w:gridCol w:w="8"/>
        <w:gridCol w:w="278"/>
        <w:gridCol w:w="466"/>
        <w:gridCol w:w="96"/>
        <w:gridCol w:w="41"/>
        <w:gridCol w:w="298"/>
        <w:gridCol w:w="14"/>
        <w:gridCol w:w="407"/>
        <w:gridCol w:w="283"/>
        <w:gridCol w:w="97"/>
        <w:gridCol w:w="207"/>
        <w:gridCol w:w="318"/>
        <w:gridCol w:w="8"/>
        <w:gridCol w:w="842"/>
        <w:gridCol w:w="237"/>
        <w:gridCol w:w="8"/>
        <w:gridCol w:w="190"/>
        <w:gridCol w:w="62"/>
        <w:gridCol w:w="8"/>
        <w:gridCol w:w="443"/>
        <w:gridCol w:w="183"/>
        <w:gridCol w:w="122"/>
        <w:gridCol w:w="351"/>
        <w:gridCol w:w="8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企业基本信息</w:t>
            </w:r>
          </w:p>
        </w:tc>
        <w:tc>
          <w:tcPr>
            <w:tcW w:w="217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color w:val="000000"/>
                <w:kern w:val="1"/>
                <w:sz w:val="24"/>
                <w:szCs w:val="20"/>
              </w:rPr>
              <w:t>企业名称</w:t>
            </w:r>
          </w:p>
        </w:tc>
        <w:tc>
          <w:tcPr>
            <w:tcW w:w="6450" w:type="dxa"/>
            <w:gridSpan w:val="2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spacing w:val="-2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spacing w:val="-20"/>
                <w:kern w:val="1"/>
                <w:sz w:val="24"/>
              </w:rPr>
            </w:pPr>
          </w:p>
        </w:tc>
        <w:tc>
          <w:tcPr>
            <w:tcW w:w="217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color w:val="000000"/>
                <w:kern w:val="1"/>
                <w:sz w:val="24"/>
                <w:szCs w:val="20"/>
              </w:rPr>
              <w:t>统一社会信用代码</w:t>
            </w:r>
          </w:p>
        </w:tc>
        <w:tc>
          <w:tcPr>
            <w:tcW w:w="2358" w:type="dxa"/>
            <w:gridSpan w:val="10"/>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spacing w:val="-20"/>
                <w:kern w:val="1"/>
                <w:sz w:val="24"/>
              </w:rPr>
            </w:pPr>
          </w:p>
        </w:tc>
        <w:tc>
          <w:tcPr>
            <w:tcW w:w="1968"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color w:val="000000"/>
                <w:szCs w:val="20"/>
              </w:rPr>
            </w:pPr>
            <w:r>
              <w:rPr>
                <w:rFonts w:hint="eastAsia" w:ascii="方正仿宋_GBK"/>
                <w:color w:val="000000"/>
                <w:kern w:val="1"/>
                <w:sz w:val="24"/>
                <w:szCs w:val="20"/>
              </w:rPr>
              <w:t>成立日期</w:t>
            </w:r>
          </w:p>
        </w:tc>
        <w:tc>
          <w:tcPr>
            <w:tcW w:w="2124"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color w:val="00000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spacing w:val="-20"/>
                <w:kern w:val="1"/>
                <w:sz w:val="24"/>
              </w:rPr>
            </w:pPr>
          </w:p>
        </w:tc>
        <w:tc>
          <w:tcPr>
            <w:tcW w:w="217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color w:val="000000"/>
                <w:kern w:val="1"/>
                <w:sz w:val="24"/>
                <w:szCs w:val="20"/>
              </w:rPr>
            </w:pPr>
            <w:r>
              <w:rPr>
                <w:rFonts w:hint="eastAsia" w:ascii="方正仿宋_GBK"/>
                <w:color w:val="000000"/>
                <w:kern w:val="1"/>
                <w:sz w:val="24"/>
                <w:szCs w:val="20"/>
              </w:rPr>
              <w:t>企业所得税征收</w:t>
            </w:r>
          </w:p>
          <w:p>
            <w:pPr>
              <w:spacing w:line="240" w:lineRule="auto"/>
              <w:ind w:firstLine="0" w:firstLineChars="0"/>
              <w:contextualSpacing w:val="0"/>
              <w:jc w:val="center"/>
              <w:rPr>
                <w:rFonts w:ascii="方正仿宋_GBK" w:hAnsi="仿宋" w:cs="仿宋"/>
                <w:color w:val="000000"/>
                <w:kern w:val="1"/>
                <w:sz w:val="24"/>
              </w:rPr>
            </w:pPr>
            <w:r>
              <w:rPr>
                <w:rFonts w:hint="eastAsia" w:ascii="方正仿宋_GBK"/>
                <w:color w:val="000000"/>
                <w:kern w:val="1"/>
                <w:sz w:val="24"/>
                <w:szCs w:val="20"/>
              </w:rPr>
              <w:t>机关</w:t>
            </w:r>
          </w:p>
        </w:tc>
        <w:tc>
          <w:tcPr>
            <w:tcW w:w="6450" w:type="dxa"/>
            <w:gridSpan w:val="2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spacing w:val="-2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spacing w:val="-20"/>
                <w:kern w:val="1"/>
                <w:sz w:val="24"/>
              </w:rPr>
            </w:pPr>
          </w:p>
        </w:tc>
        <w:tc>
          <w:tcPr>
            <w:tcW w:w="217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color w:val="000000"/>
                <w:kern w:val="1"/>
                <w:sz w:val="24"/>
                <w:szCs w:val="20"/>
              </w:rPr>
              <w:t>住所</w:t>
            </w:r>
          </w:p>
        </w:tc>
        <w:tc>
          <w:tcPr>
            <w:tcW w:w="2358" w:type="dxa"/>
            <w:gridSpan w:val="10"/>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spacing w:val="-20"/>
                <w:kern w:val="1"/>
                <w:sz w:val="24"/>
              </w:rPr>
            </w:pPr>
          </w:p>
        </w:tc>
        <w:tc>
          <w:tcPr>
            <w:tcW w:w="1968"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spacing w:val="-20"/>
                <w:kern w:val="1"/>
                <w:sz w:val="24"/>
              </w:rPr>
            </w:pPr>
            <w:r>
              <w:rPr>
                <w:rFonts w:hint="eastAsia" w:ascii="方正仿宋_GBK"/>
                <w:color w:val="000000"/>
                <w:kern w:val="1"/>
                <w:sz w:val="24"/>
                <w:szCs w:val="20"/>
              </w:rPr>
              <w:t>注册资本</w:t>
            </w:r>
          </w:p>
        </w:tc>
        <w:tc>
          <w:tcPr>
            <w:tcW w:w="2124"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spacing w:val="-2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spacing w:val="-20"/>
                <w:kern w:val="1"/>
                <w:sz w:val="24"/>
              </w:rPr>
            </w:pPr>
          </w:p>
        </w:tc>
        <w:tc>
          <w:tcPr>
            <w:tcW w:w="217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color w:val="000000"/>
                <w:kern w:val="1"/>
                <w:sz w:val="24"/>
                <w:szCs w:val="20"/>
              </w:rPr>
              <w:t>企业注册类型</w:t>
            </w:r>
          </w:p>
        </w:tc>
        <w:tc>
          <w:tcPr>
            <w:tcW w:w="6450" w:type="dxa"/>
            <w:gridSpan w:val="2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spacing w:val="-2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spacing w:val="-20"/>
                <w:kern w:val="1"/>
                <w:sz w:val="24"/>
              </w:rPr>
            </w:pPr>
          </w:p>
        </w:tc>
        <w:tc>
          <w:tcPr>
            <w:tcW w:w="217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color w:val="000000"/>
                <w:kern w:val="1"/>
                <w:sz w:val="24"/>
                <w:szCs w:val="20"/>
              </w:rPr>
              <w:t>经营范围</w:t>
            </w:r>
          </w:p>
        </w:tc>
        <w:tc>
          <w:tcPr>
            <w:tcW w:w="6450" w:type="dxa"/>
            <w:gridSpan w:val="2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spacing w:val="-2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spacing w:val="-20"/>
                <w:kern w:val="1"/>
                <w:sz w:val="24"/>
              </w:rPr>
            </w:pPr>
          </w:p>
        </w:tc>
        <w:tc>
          <w:tcPr>
            <w:tcW w:w="2175" w:type="dxa"/>
            <w:gridSpan w:val="5"/>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服务业务范围</w:t>
            </w:r>
          </w:p>
        </w:tc>
        <w:tc>
          <w:tcPr>
            <w:tcW w:w="2458" w:type="dxa"/>
            <w:gridSpan w:val="11"/>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spacing w:val="-23"/>
                <w:kern w:val="1"/>
                <w:sz w:val="24"/>
              </w:rPr>
            </w:pPr>
            <w:r>
              <w:rPr>
                <w:rFonts w:hint="eastAsia" w:ascii="方正仿宋_GBK" w:hAnsi="仿宋" w:cs="仿宋"/>
                <w:color w:val="000000"/>
                <w:kern w:val="1"/>
                <w:sz w:val="24"/>
              </w:rPr>
              <w:t xml:space="preserve">□信息技术外包服务（ITO）                   </w:t>
            </w:r>
          </w:p>
        </w:tc>
        <w:tc>
          <w:tcPr>
            <w:tcW w:w="3992" w:type="dxa"/>
            <w:gridSpan w:val="1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（1）软件研发及外包：</w:t>
            </w:r>
          </w:p>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□软件研发及开发服务</w:t>
            </w:r>
          </w:p>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□软件技术服务</w:t>
            </w:r>
          </w:p>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（2）信息技术研发服务外包：</w:t>
            </w:r>
          </w:p>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□集成电路和电子电路设计</w:t>
            </w:r>
          </w:p>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□测试平台</w:t>
            </w:r>
          </w:p>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（3）信息系统运营维护外包：</w:t>
            </w:r>
          </w:p>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□信息系统运营和维护服务</w:t>
            </w:r>
          </w:p>
          <w:p>
            <w:pPr>
              <w:spacing w:line="240" w:lineRule="auto"/>
              <w:ind w:firstLine="0" w:firstLineChars="0"/>
              <w:contextualSpacing w:val="0"/>
              <w:rPr>
                <w:rFonts w:ascii="方正仿宋_GBK" w:hAnsi="仿宋" w:cs="仿宋"/>
                <w:color w:val="000000"/>
                <w:spacing w:val="-20"/>
                <w:kern w:val="1"/>
                <w:sz w:val="24"/>
              </w:rPr>
            </w:pPr>
            <w:r>
              <w:rPr>
                <w:rFonts w:hint="eastAsia" w:ascii="方正仿宋_GBK" w:hAnsi="仿宋" w:cs="仿宋"/>
                <w:color w:val="000000"/>
                <w:kern w:val="1"/>
                <w:sz w:val="24"/>
              </w:rPr>
              <w:t>□基础信息技术服务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spacing w:val="-20"/>
                <w:kern w:val="1"/>
                <w:sz w:val="24"/>
              </w:rPr>
            </w:pPr>
          </w:p>
        </w:tc>
        <w:tc>
          <w:tcPr>
            <w:tcW w:w="2175" w:type="dxa"/>
            <w:gridSpan w:val="5"/>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left"/>
              <w:rPr>
                <w:rFonts w:ascii="方正仿宋_GBK" w:hAnsi="仿宋" w:cs="仿宋"/>
                <w:color w:val="000000"/>
                <w:spacing w:val="-20"/>
                <w:kern w:val="1"/>
                <w:sz w:val="24"/>
              </w:rPr>
            </w:pPr>
          </w:p>
        </w:tc>
        <w:tc>
          <w:tcPr>
            <w:tcW w:w="2458" w:type="dxa"/>
            <w:gridSpan w:val="11"/>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□技术性业务流程外包服务（BPO）</w:t>
            </w:r>
          </w:p>
        </w:tc>
        <w:tc>
          <w:tcPr>
            <w:tcW w:w="3992" w:type="dxa"/>
            <w:gridSpan w:val="1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□企业业务流程设计服务</w:t>
            </w:r>
          </w:p>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□企业内部管理服务</w:t>
            </w:r>
          </w:p>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□企业运营服务</w:t>
            </w:r>
          </w:p>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□企业供应链管理数据库服务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2175" w:type="dxa"/>
            <w:gridSpan w:val="5"/>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left"/>
              <w:rPr>
                <w:rFonts w:ascii="方正仿宋_GBK" w:hAnsi="仿宋" w:cs="仿宋"/>
                <w:color w:val="000000"/>
                <w:kern w:val="1"/>
                <w:sz w:val="24"/>
              </w:rPr>
            </w:pPr>
          </w:p>
        </w:tc>
        <w:tc>
          <w:tcPr>
            <w:tcW w:w="2458" w:type="dxa"/>
            <w:gridSpan w:val="11"/>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□技术性知识流程外包服务（KPO）</w:t>
            </w:r>
          </w:p>
        </w:tc>
        <w:tc>
          <w:tcPr>
            <w:tcW w:w="3992" w:type="dxa"/>
            <w:gridSpan w:val="1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包括知识产权研究、医药和生物技术研发和测试、产品技术研发、工业设计、分析学和数据挖掘、动漫及网游设计研发、教育课件研发、工程设计等领域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217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企业认定情况</w:t>
            </w:r>
          </w:p>
        </w:tc>
        <w:tc>
          <w:tcPr>
            <w:tcW w:w="6450" w:type="dxa"/>
            <w:gridSpan w:val="2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□高新技术企业   □集成电路企业</w:t>
            </w:r>
          </w:p>
          <w:p>
            <w:pPr>
              <w:spacing w:line="240" w:lineRule="auto"/>
              <w:ind w:firstLine="0" w:firstLineChars="0"/>
              <w:contextualSpacing w:val="0"/>
              <w:rPr>
                <w:rFonts w:ascii="方正仿宋_GBK" w:hAnsi="仿宋" w:cs="仿宋"/>
                <w:color w:val="000000"/>
                <w:spacing w:val="-23"/>
                <w:kern w:val="1"/>
                <w:sz w:val="24"/>
              </w:rPr>
            </w:pPr>
            <w:r>
              <w:rPr>
                <w:rFonts w:hint="eastAsia" w:ascii="方正仿宋_GBK" w:hAnsi="仿宋" w:cs="仿宋"/>
                <w:color w:val="000000"/>
                <w:kern w:val="1"/>
                <w:sz w:val="24"/>
              </w:rPr>
              <w:t>□软件企业       □科技型中小企业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spacing w:val="-23"/>
                <w:kern w:val="1"/>
                <w:sz w:val="24"/>
              </w:rPr>
            </w:pPr>
          </w:p>
        </w:tc>
        <w:tc>
          <w:tcPr>
            <w:tcW w:w="217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spacing w:val="-23"/>
                <w:kern w:val="1"/>
                <w:sz w:val="24"/>
              </w:rPr>
            </w:pPr>
            <w:r>
              <w:rPr>
                <w:rFonts w:hint="eastAsia" w:ascii="方正仿宋_GBK" w:hAnsi="仿宋" w:cs="仿宋"/>
                <w:color w:val="000000"/>
                <w:kern w:val="1"/>
                <w:sz w:val="24"/>
              </w:rPr>
              <w:t>前三大股东及所占股份比例（100字以内）</w:t>
            </w:r>
          </w:p>
        </w:tc>
        <w:tc>
          <w:tcPr>
            <w:tcW w:w="6450" w:type="dxa"/>
            <w:gridSpan w:val="25"/>
            <w:tcBorders>
              <w:top w:val="single" w:color="auto" w:sz="4" w:space="0"/>
              <w:left w:val="single" w:color="auto" w:sz="4" w:space="0"/>
              <w:bottom w:val="single" w:color="auto" w:sz="4" w:space="0"/>
              <w:right w:val="single" w:color="auto" w:sz="4" w:space="0"/>
            </w:tcBorders>
          </w:tcPr>
          <w:p>
            <w:pPr>
              <w:spacing w:line="240" w:lineRule="auto"/>
              <w:ind w:firstLine="0" w:firstLineChars="0"/>
              <w:contextualSpacing w:val="0"/>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企业人员情况</w:t>
            </w:r>
          </w:p>
        </w:tc>
        <w:tc>
          <w:tcPr>
            <w:tcW w:w="143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138"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姓 名</w:t>
            </w:r>
          </w:p>
        </w:tc>
        <w:tc>
          <w:tcPr>
            <w:tcW w:w="869"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出生年月</w:t>
            </w:r>
          </w:p>
        </w:tc>
        <w:tc>
          <w:tcPr>
            <w:tcW w:w="1731"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spacing w:val="-23"/>
                <w:kern w:val="1"/>
                <w:sz w:val="24"/>
              </w:rPr>
            </w:pPr>
            <w:r>
              <w:rPr>
                <w:rFonts w:hint="eastAsia" w:ascii="方正仿宋_GBK" w:hAnsi="仿宋" w:cs="仿宋"/>
                <w:color w:val="000000"/>
                <w:spacing w:val="-23"/>
                <w:kern w:val="1"/>
                <w:sz w:val="24"/>
              </w:rPr>
              <w:t>文化程度/学位</w:t>
            </w:r>
          </w:p>
        </w:tc>
        <w:tc>
          <w:tcPr>
            <w:tcW w:w="1386"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spacing w:val="-23"/>
                <w:kern w:val="1"/>
                <w:sz w:val="24"/>
              </w:rPr>
            </w:pPr>
            <w:r>
              <w:rPr>
                <w:rFonts w:hint="eastAsia" w:ascii="方正仿宋_GBK" w:hAnsi="仿宋" w:cs="仿宋"/>
                <w:color w:val="000000"/>
                <w:spacing w:val="-23"/>
                <w:kern w:val="1"/>
                <w:sz w:val="24"/>
              </w:rPr>
              <w:t>专业技术职称</w:t>
            </w:r>
          </w:p>
        </w:tc>
        <w:tc>
          <w:tcPr>
            <w:tcW w:w="2062"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spacing w:val="-23"/>
                <w:kern w:val="1"/>
                <w:sz w:val="24"/>
              </w:rPr>
            </w:pPr>
            <w:r>
              <w:rPr>
                <w:rFonts w:hint="eastAsia" w:ascii="方正仿宋_GBK" w:hAnsi="仿宋" w:cs="仿宋"/>
                <w:color w:val="000000"/>
                <w:spacing w:val="-23"/>
                <w:kern w:val="1"/>
                <w:sz w:val="24"/>
              </w:rPr>
              <w:t>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spacing w:val="-23"/>
                <w:kern w:val="1"/>
                <w:sz w:val="24"/>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spacing w:val="-23"/>
                <w:kern w:val="1"/>
                <w:sz w:val="24"/>
              </w:rPr>
            </w:pPr>
            <w:r>
              <w:rPr>
                <w:rFonts w:hint="eastAsia" w:ascii="方正仿宋_GBK" w:hAnsi="仿宋" w:cs="仿宋"/>
                <w:color w:val="000000"/>
                <w:spacing w:val="-23"/>
                <w:kern w:val="1"/>
                <w:sz w:val="24"/>
              </w:rPr>
              <w:t>法定代表人</w:t>
            </w:r>
          </w:p>
        </w:tc>
        <w:tc>
          <w:tcPr>
            <w:tcW w:w="1138"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869"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731"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386"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2062"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spacing w:val="-34"/>
                <w:kern w:val="1"/>
                <w:sz w:val="24"/>
              </w:rPr>
            </w:pPr>
            <w:r>
              <w:rPr>
                <w:rFonts w:hint="eastAsia" w:ascii="方正仿宋_GBK" w:hAnsi="仿宋" w:cs="仿宋"/>
                <w:color w:val="000000"/>
                <w:spacing w:val="-34"/>
                <w:kern w:val="1"/>
                <w:sz w:val="24"/>
              </w:rPr>
              <w:t>总裁（总经理）</w:t>
            </w:r>
          </w:p>
        </w:tc>
        <w:tc>
          <w:tcPr>
            <w:tcW w:w="1138"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869"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731"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386"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2062"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43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spacing w:val="-20"/>
                <w:kern w:val="24"/>
                <w:sz w:val="24"/>
              </w:rPr>
            </w:pPr>
            <w:r>
              <w:rPr>
                <w:rFonts w:hint="eastAsia" w:ascii="方正仿宋_GBK" w:hAnsi="仿宋" w:cs="仿宋"/>
                <w:color w:val="000000"/>
                <w:spacing w:val="-20"/>
                <w:kern w:val="24"/>
                <w:sz w:val="24"/>
              </w:rPr>
              <w:t>人员变化情况</w:t>
            </w:r>
          </w:p>
        </w:tc>
        <w:tc>
          <w:tcPr>
            <w:tcW w:w="2007"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上年末职工总数</w:t>
            </w:r>
          </w:p>
        </w:tc>
        <w:tc>
          <w:tcPr>
            <w:tcW w:w="5179" w:type="dxa"/>
            <w:gridSpan w:val="20"/>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43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left"/>
              <w:rPr>
                <w:rFonts w:ascii="方正仿宋_GBK" w:hAnsi="仿宋" w:cs="仿宋"/>
                <w:color w:val="000000"/>
                <w:kern w:val="1"/>
                <w:sz w:val="24"/>
              </w:rPr>
            </w:pPr>
          </w:p>
        </w:tc>
        <w:tc>
          <w:tcPr>
            <w:tcW w:w="2007"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spacing w:val="-23"/>
                <w:kern w:val="1"/>
                <w:sz w:val="24"/>
              </w:rPr>
            </w:pPr>
            <w:r>
              <w:rPr>
                <w:rFonts w:hint="eastAsia" w:ascii="方正仿宋_GBK" w:hAnsi="仿宋" w:cs="仿宋"/>
                <w:color w:val="000000"/>
                <w:kern w:val="1"/>
                <w:sz w:val="24"/>
              </w:rPr>
              <w:t>前年末职工总数</w:t>
            </w:r>
          </w:p>
        </w:tc>
        <w:tc>
          <w:tcPr>
            <w:tcW w:w="5179" w:type="dxa"/>
            <w:gridSpan w:val="20"/>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spacing w:val="-23"/>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spacing w:val="-23"/>
                <w:kern w:val="1"/>
                <w:sz w:val="24"/>
              </w:rPr>
            </w:pPr>
          </w:p>
        </w:tc>
        <w:tc>
          <w:tcPr>
            <w:tcW w:w="143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spacing w:val="-23"/>
                <w:kern w:val="1"/>
                <w:sz w:val="24"/>
              </w:rPr>
            </w:pPr>
          </w:p>
        </w:tc>
        <w:tc>
          <w:tcPr>
            <w:tcW w:w="2007"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spacing w:val="-20"/>
                <w:kern w:val="24"/>
                <w:sz w:val="24"/>
              </w:rPr>
            </w:pPr>
            <w:r>
              <w:rPr>
                <w:rFonts w:hint="eastAsia" w:ascii="方正仿宋_GBK" w:hAnsi="仿宋" w:cs="仿宋"/>
                <w:color w:val="000000"/>
                <w:kern w:val="1"/>
                <w:sz w:val="24"/>
              </w:rPr>
              <w:t>上年末具有大专以上学历人员数</w:t>
            </w:r>
          </w:p>
        </w:tc>
        <w:tc>
          <w:tcPr>
            <w:tcW w:w="2863" w:type="dxa"/>
            <w:gridSpan w:val="1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上年末具有大专以上学历人员占职工总数的比例</w:t>
            </w:r>
          </w:p>
        </w:tc>
        <w:tc>
          <w:tcPr>
            <w:tcW w:w="2316"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上年末从事研究开发的人员数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spacing w:val="-23"/>
                <w:kern w:val="1"/>
                <w:sz w:val="24"/>
              </w:rPr>
            </w:pPr>
          </w:p>
        </w:tc>
        <w:tc>
          <w:tcPr>
            <w:tcW w:w="143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2007"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2863" w:type="dxa"/>
            <w:gridSpan w:val="1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2316"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上年度企业经营情况</w:t>
            </w:r>
          </w:p>
        </w:tc>
        <w:tc>
          <w:tcPr>
            <w:tcW w:w="2149"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总收入（ 万元）</w:t>
            </w:r>
          </w:p>
        </w:tc>
        <w:tc>
          <w:tcPr>
            <w:tcW w:w="2088" w:type="dxa"/>
            <w:gridSpan w:val="10"/>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 xml:space="preserve">        </w:t>
            </w:r>
          </w:p>
        </w:tc>
        <w:tc>
          <w:tcPr>
            <w:tcW w:w="2072" w:type="dxa"/>
            <w:gridSpan w:val="8"/>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离岸服务外包业务取得的收入（外汇/按银行结汇日汇率折算人民币）</w:t>
            </w:r>
          </w:p>
        </w:tc>
        <w:tc>
          <w:tcPr>
            <w:tcW w:w="2316"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 xml:space="preserve">       万美元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2149"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技术先进型服务</w:t>
            </w:r>
          </w:p>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业务收入（万元）</w:t>
            </w:r>
          </w:p>
        </w:tc>
        <w:tc>
          <w:tcPr>
            <w:tcW w:w="2088" w:type="dxa"/>
            <w:gridSpan w:val="10"/>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 xml:space="preserve">  </w:t>
            </w:r>
          </w:p>
        </w:tc>
        <w:tc>
          <w:tcPr>
            <w:tcW w:w="2072" w:type="dxa"/>
            <w:gridSpan w:val="8"/>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left"/>
              <w:rPr>
                <w:rFonts w:ascii="方正仿宋_GBK" w:hAnsi="仿宋" w:cs="仿宋"/>
                <w:color w:val="000000"/>
                <w:kern w:val="1"/>
                <w:sz w:val="24"/>
              </w:rPr>
            </w:pPr>
          </w:p>
        </w:tc>
        <w:tc>
          <w:tcPr>
            <w:tcW w:w="2316"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 xml:space="preserve">          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2149"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spacing w:val="-14"/>
                <w:kern w:val="24"/>
                <w:sz w:val="24"/>
              </w:rPr>
            </w:pPr>
            <w:r>
              <w:rPr>
                <w:rFonts w:hint="eastAsia" w:ascii="方正仿宋_GBK" w:hAnsi="仿宋" w:cs="仿宋"/>
                <w:color w:val="000000"/>
                <w:spacing w:val="-14"/>
                <w:kern w:val="24"/>
                <w:sz w:val="24"/>
              </w:rPr>
              <w:t>技术先进型服务业务取得的收入占企业当年总收入比例（%）</w:t>
            </w:r>
          </w:p>
        </w:tc>
        <w:tc>
          <w:tcPr>
            <w:tcW w:w="2088" w:type="dxa"/>
            <w:gridSpan w:val="10"/>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 xml:space="preserve">     </w:t>
            </w:r>
          </w:p>
        </w:tc>
        <w:tc>
          <w:tcPr>
            <w:tcW w:w="2072"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离岸服务外包业务取得的收入占企业当年总收入比例（%）</w:t>
            </w:r>
          </w:p>
        </w:tc>
        <w:tc>
          <w:tcPr>
            <w:tcW w:w="2316"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2149"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净利润（万元）</w:t>
            </w:r>
          </w:p>
        </w:tc>
        <w:tc>
          <w:tcPr>
            <w:tcW w:w="2088" w:type="dxa"/>
            <w:gridSpan w:val="10"/>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 xml:space="preserve">       </w:t>
            </w:r>
          </w:p>
        </w:tc>
        <w:tc>
          <w:tcPr>
            <w:tcW w:w="2072"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交税总额（万元）</w:t>
            </w:r>
          </w:p>
        </w:tc>
        <w:tc>
          <w:tcPr>
            <w:tcW w:w="2316"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2149"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资产总额（万元）</w:t>
            </w:r>
          </w:p>
        </w:tc>
        <w:tc>
          <w:tcPr>
            <w:tcW w:w="2088" w:type="dxa"/>
            <w:gridSpan w:val="10"/>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 xml:space="preserve">        </w:t>
            </w:r>
          </w:p>
        </w:tc>
        <w:tc>
          <w:tcPr>
            <w:tcW w:w="2072"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资产负债率（%）</w:t>
            </w:r>
          </w:p>
        </w:tc>
        <w:tc>
          <w:tcPr>
            <w:tcW w:w="2316"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上年度企业技术先进型服务情况</w:t>
            </w:r>
          </w:p>
        </w:tc>
        <w:tc>
          <w:tcPr>
            <w:tcW w:w="8625" w:type="dxa"/>
            <w:gridSpan w:val="30"/>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主要离岸服务合同执行情况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3348" w:type="dxa"/>
            <w:gridSpan w:val="9"/>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项目名称</w:t>
            </w:r>
          </w:p>
        </w:tc>
        <w:tc>
          <w:tcPr>
            <w:tcW w:w="1500"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业务类别</w:t>
            </w:r>
          </w:p>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ITO/BPO/KPO</w:t>
            </w:r>
          </w:p>
        </w:tc>
        <w:tc>
          <w:tcPr>
            <w:tcW w:w="121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发包国别（地区）</w:t>
            </w:r>
          </w:p>
        </w:tc>
        <w:tc>
          <w:tcPr>
            <w:tcW w:w="1157"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spacing w:val="-4"/>
                <w:kern w:val="1"/>
                <w:sz w:val="24"/>
              </w:rPr>
              <w:t>合同标的额</w:t>
            </w:r>
            <w:r>
              <w:rPr>
                <w:rFonts w:hint="eastAsia" w:ascii="方正仿宋_GBK" w:hAnsi="仿宋" w:cs="仿宋"/>
                <w:color w:val="000000"/>
                <w:spacing w:val="-16"/>
                <w:kern w:val="1"/>
                <w:sz w:val="24"/>
              </w:rPr>
              <w:t>（万美元）</w:t>
            </w:r>
          </w:p>
        </w:tc>
        <w:tc>
          <w:tcPr>
            <w:tcW w:w="141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实收外汇</w:t>
            </w:r>
          </w:p>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spacing w:val="-14"/>
                <w:kern w:val="1"/>
                <w:sz w:val="24"/>
              </w:rPr>
              <w:t>（万美元）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3348" w:type="dxa"/>
            <w:gridSpan w:val="9"/>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1．</w:t>
            </w:r>
          </w:p>
        </w:tc>
        <w:tc>
          <w:tcPr>
            <w:tcW w:w="1500"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21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157"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3348" w:type="dxa"/>
            <w:gridSpan w:val="9"/>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2．</w:t>
            </w:r>
          </w:p>
        </w:tc>
        <w:tc>
          <w:tcPr>
            <w:tcW w:w="1500"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21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157"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3348" w:type="dxa"/>
            <w:gridSpan w:val="9"/>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3．</w:t>
            </w:r>
          </w:p>
        </w:tc>
        <w:tc>
          <w:tcPr>
            <w:tcW w:w="1500"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21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157"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3348" w:type="dxa"/>
            <w:gridSpan w:val="9"/>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4．</w:t>
            </w:r>
          </w:p>
        </w:tc>
        <w:tc>
          <w:tcPr>
            <w:tcW w:w="1500"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21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157"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企业采用先进技术情况</w:t>
            </w:r>
          </w:p>
        </w:tc>
        <w:tc>
          <w:tcPr>
            <w:tcW w:w="8625" w:type="dxa"/>
            <w:gridSpan w:val="30"/>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r>
              <w:rPr>
                <w:rFonts w:hint="eastAsia" w:ascii="方正仿宋_GBK" w:hAnsi="仿宋" w:cs="仿宋"/>
                <w:color w:val="000000"/>
                <w:kern w:val="1"/>
                <w:sz w:val="24"/>
              </w:rPr>
              <w:t>简述企业为支撑服务外包业务已采用的专利技术或核心关键技术、基础软件和应用软件、主要设备与网络的情况（500字以内）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8625" w:type="dxa"/>
            <w:gridSpan w:val="30"/>
            <w:tcBorders>
              <w:top w:val="single" w:color="auto" w:sz="4" w:space="0"/>
              <w:left w:val="single" w:color="auto" w:sz="4" w:space="0"/>
              <w:bottom w:val="single" w:color="auto" w:sz="4" w:space="0"/>
              <w:right w:val="single" w:color="auto" w:sz="4" w:space="0"/>
            </w:tcBorders>
          </w:tcPr>
          <w:p>
            <w:pPr>
              <w:spacing w:line="240" w:lineRule="auto"/>
              <w:ind w:firstLine="0" w:firstLineChars="0"/>
              <w:contextualSpacing w:val="0"/>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上年度企业科技活动情况</w:t>
            </w:r>
          </w:p>
        </w:tc>
        <w:tc>
          <w:tcPr>
            <w:tcW w:w="8625" w:type="dxa"/>
            <w:gridSpan w:val="30"/>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研究与开发经费投入情况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2585"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用于研究开发的经费（万元）</w:t>
            </w:r>
          </w:p>
        </w:tc>
        <w:tc>
          <w:tcPr>
            <w:tcW w:w="1227"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 xml:space="preserve">    </w:t>
            </w:r>
          </w:p>
        </w:tc>
        <w:tc>
          <w:tcPr>
            <w:tcW w:w="3527" w:type="dxa"/>
            <w:gridSpan w:val="1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研发经费占总收入的比例（%）</w:t>
            </w:r>
          </w:p>
        </w:tc>
        <w:tc>
          <w:tcPr>
            <w:tcW w:w="128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8625" w:type="dxa"/>
            <w:gridSpan w:val="30"/>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获得科技奖励情况（省级及以上）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3798" w:type="dxa"/>
            <w:gridSpan w:val="1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奖项名称</w:t>
            </w:r>
          </w:p>
        </w:tc>
        <w:tc>
          <w:tcPr>
            <w:tcW w:w="1387"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获奖年度</w:t>
            </w:r>
          </w:p>
        </w:tc>
        <w:tc>
          <w:tcPr>
            <w:tcW w:w="1386"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级别</w:t>
            </w:r>
          </w:p>
        </w:tc>
        <w:tc>
          <w:tcPr>
            <w:tcW w:w="2054"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发证机关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3798" w:type="dxa"/>
            <w:gridSpan w:val="1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p>
        </w:tc>
        <w:tc>
          <w:tcPr>
            <w:tcW w:w="1387"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p>
        </w:tc>
        <w:tc>
          <w:tcPr>
            <w:tcW w:w="1386"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p>
        </w:tc>
        <w:tc>
          <w:tcPr>
            <w:tcW w:w="2054"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3798" w:type="dxa"/>
            <w:gridSpan w:val="1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p>
        </w:tc>
        <w:tc>
          <w:tcPr>
            <w:tcW w:w="1387"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p>
        </w:tc>
        <w:tc>
          <w:tcPr>
            <w:tcW w:w="1386"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p>
        </w:tc>
        <w:tc>
          <w:tcPr>
            <w:tcW w:w="2054"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8625" w:type="dxa"/>
            <w:gridSpan w:val="30"/>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自主知识产权（有效期内）数量（件）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授权</w:t>
            </w:r>
          </w:p>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专利</w:t>
            </w:r>
          </w:p>
        </w:tc>
        <w:tc>
          <w:tcPr>
            <w:tcW w:w="60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1251"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软件</w:t>
            </w:r>
          </w:p>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著作权</w:t>
            </w:r>
          </w:p>
        </w:tc>
        <w:tc>
          <w:tcPr>
            <w:tcW w:w="616"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2814" w:type="dxa"/>
            <w:gridSpan w:val="10"/>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集成电路布图设计专有权</w:t>
            </w:r>
          </w:p>
        </w:tc>
        <w:tc>
          <w:tcPr>
            <w:tcW w:w="730"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c>
          <w:tcPr>
            <w:tcW w:w="67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其它</w:t>
            </w:r>
          </w:p>
        </w:tc>
        <w:tc>
          <w:tcPr>
            <w:tcW w:w="92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9345" w:type="dxa"/>
            <w:gridSpan w:val="31"/>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center"/>
              <w:rPr>
                <w:rFonts w:ascii="方正仿宋_GBK"/>
                <w:sz w:val="24"/>
              </w:rPr>
            </w:pPr>
          </w:p>
          <w:p>
            <w:pPr>
              <w:spacing w:line="240" w:lineRule="auto"/>
              <w:ind w:firstLine="0" w:firstLineChars="0"/>
              <w:contextualSpacing w:val="0"/>
              <w:jc w:val="center"/>
              <w:rPr>
                <w:rFonts w:ascii="方正仿宋_GBK"/>
                <w:sz w:val="24"/>
              </w:rPr>
            </w:pPr>
            <w:r>
              <w:rPr>
                <w:rFonts w:hint="eastAsia" w:ascii="方正仿宋_GBK"/>
                <w:sz w:val="24"/>
              </w:rPr>
              <w:t>企业承诺</w:t>
            </w:r>
          </w:p>
          <w:p>
            <w:pPr>
              <w:spacing w:line="240" w:lineRule="auto"/>
              <w:ind w:firstLine="480"/>
              <w:contextualSpacing w:val="0"/>
              <w:jc w:val="left"/>
              <w:rPr>
                <w:rFonts w:ascii="方正仿宋_GBK" w:hAnsi="仿宋" w:cs="仿宋"/>
                <w:color w:val="000000"/>
                <w:kern w:val="1"/>
                <w:sz w:val="24"/>
              </w:rPr>
            </w:pPr>
            <w:r>
              <w:rPr>
                <w:rFonts w:hint="eastAsia" w:ascii="方正仿宋_GBK" w:hAnsi="仿宋" w:cs="仿宋"/>
                <w:color w:val="000000"/>
                <w:kern w:val="1"/>
                <w:sz w:val="24"/>
              </w:rPr>
              <w:t>我公司申报技术先进型服务企业填写的《全国技术先进型服务企业认定（复核）申请表》内容及所有佐证材料，真实有效，并对以上内容及材料的真实性承担法律责任。</w:t>
            </w:r>
          </w:p>
          <w:p>
            <w:pPr>
              <w:spacing w:line="240" w:lineRule="auto"/>
              <w:ind w:firstLine="480"/>
              <w:contextualSpacing w:val="0"/>
              <w:jc w:val="left"/>
              <w:rPr>
                <w:rFonts w:ascii="方正仿宋_GBK" w:hAnsi="仿宋" w:cs="仿宋"/>
                <w:color w:val="000000"/>
                <w:kern w:val="1"/>
                <w:sz w:val="24"/>
              </w:rPr>
            </w:pPr>
            <w:r>
              <w:rPr>
                <w:rFonts w:hint="eastAsia" w:ascii="方正仿宋_GBK" w:hAnsi="仿宋" w:cs="仿宋"/>
                <w:color w:val="000000"/>
                <w:kern w:val="1"/>
                <w:sz w:val="24"/>
              </w:rPr>
              <w:t>特此承诺。</w:t>
            </w:r>
          </w:p>
          <w:p>
            <w:pPr>
              <w:spacing w:line="240" w:lineRule="auto"/>
              <w:ind w:firstLine="480"/>
              <w:contextualSpacing w:val="0"/>
              <w:jc w:val="left"/>
              <w:rPr>
                <w:rFonts w:ascii="方正仿宋_GBK" w:hAnsi="仿宋" w:cs="仿宋"/>
                <w:color w:val="000000"/>
                <w:kern w:val="1"/>
                <w:sz w:val="24"/>
              </w:rPr>
            </w:pPr>
          </w:p>
          <w:p>
            <w:pPr>
              <w:spacing w:line="240" w:lineRule="auto"/>
              <w:ind w:right="2560" w:rightChars="800" w:firstLine="0" w:firstLineChars="0"/>
              <w:contextualSpacing w:val="0"/>
              <w:jc w:val="right"/>
              <w:rPr>
                <w:rFonts w:ascii="方正仿宋_GBK" w:hAnsi="仿宋" w:cs="仿宋"/>
                <w:color w:val="000000"/>
                <w:kern w:val="1"/>
                <w:sz w:val="24"/>
              </w:rPr>
            </w:pPr>
            <w:r>
              <w:rPr>
                <w:rFonts w:hint="eastAsia" w:ascii="方正仿宋_GBK" w:hAnsi="仿宋" w:cs="仿宋"/>
                <w:color w:val="000000"/>
                <w:kern w:val="1"/>
                <w:sz w:val="24"/>
              </w:rPr>
              <w:t>企业法定代表人签字：</w:t>
            </w:r>
          </w:p>
          <w:p>
            <w:pPr>
              <w:wordWrap w:val="0"/>
              <w:spacing w:line="240" w:lineRule="auto"/>
              <w:ind w:right="2560" w:rightChars="800" w:firstLine="0" w:firstLineChars="0"/>
              <w:contextualSpacing w:val="0"/>
              <w:jc w:val="right"/>
              <w:rPr>
                <w:rFonts w:ascii="方正仿宋_GBK" w:hAnsi="仿宋" w:cs="仿宋"/>
                <w:color w:val="000000"/>
                <w:kern w:val="1"/>
                <w:sz w:val="24"/>
              </w:rPr>
            </w:pPr>
            <w:r>
              <w:rPr>
                <w:rFonts w:hint="eastAsia" w:ascii="方正仿宋_GBK" w:hAnsi="仿宋" w:cs="仿宋"/>
                <w:color w:val="000000"/>
                <w:kern w:val="1"/>
                <w:sz w:val="24"/>
              </w:rPr>
              <w:t xml:space="preserve">盖章 </w:t>
            </w:r>
            <w:r>
              <w:rPr>
                <w:rFonts w:ascii="方正仿宋_GBK" w:hAnsi="仿宋" w:cs="仿宋"/>
                <w:color w:val="000000"/>
                <w:kern w:val="1"/>
                <w:sz w:val="24"/>
              </w:rPr>
              <w:t xml:space="preserve">       </w:t>
            </w:r>
          </w:p>
          <w:p>
            <w:pPr>
              <w:spacing w:line="240" w:lineRule="auto"/>
              <w:ind w:right="2560" w:rightChars="800" w:firstLine="0" w:firstLineChars="0"/>
              <w:contextualSpacing w:val="0"/>
              <w:jc w:val="right"/>
              <w:rPr>
                <w:rFonts w:ascii="方正仿宋_GBK" w:hAnsi="仿宋" w:cs="仿宋"/>
                <w:color w:val="000000"/>
                <w:kern w:val="1"/>
                <w:sz w:val="24"/>
              </w:rPr>
            </w:pPr>
            <w:r>
              <w:rPr>
                <w:rFonts w:hint="eastAsia" w:ascii="方正仿宋_GBK" w:hAnsi="仿宋" w:cs="仿宋"/>
                <w:color w:val="000000"/>
                <w:kern w:val="1"/>
                <w:sz w:val="24"/>
              </w:rPr>
              <w:t>年    月     日</w:t>
            </w:r>
          </w:p>
          <w:p>
            <w:pPr>
              <w:spacing w:line="240" w:lineRule="auto"/>
              <w:ind w:right="2560" w:rightChars="800" w:firstLine="0" w:firstLineChars="0"/>
              <w:contextualSpacing w:val="0"/>
              <w:jc w:val="right"/>
              <w:rPr>
                <w:rFonts w:ascii="方正仿宋_GBK" w:hAnsi="仿宋" w:cs="仿宋"/>
                <w:color w:val="000000"/>
                <w:kern w:val="1"/>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9345" w:type="dxa"/>
            <w:gridSpan w:val="31"/>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contextualSpacing w:val="0"/>
              <w:jc w:val="left"/>
              <w:rPr>
                <w:rFonts w:ascii="方正仿宋_GBK"/>
                <w:sz w:val="24"/>
              </w:rPr>
            </w:pPr>
            <w:r>
              <w:rPr>
                <w:rFonts w:hint="eastAsia" w:ascii="方正仿宋_GBK"/>
                <w:sz w:val="24"/>
              </w:rPr>
              <w:t>主管部门推荐意见：</w:t>
            </w:r>
          </w:p>
          <w:p>
            <w:pPr>
              <w:spacing w:line="240" w:lineRule="auto"/>
              <w:ind w:firstLine="0" w:firstLineChars="0"/>
              <w:contextualSpacing w:val="0"/>
              <w:jc w:val="center"/>
              <w:rPr>
                <w:rFonts w:ascii="方正仿宋_GBK" w:hAnsi="仿宋" w:cs="仿宋"/>
                <w:color w:val="000000"/>
                <w:kern w:val="1"/>
                <w:sz w:val="24"/>
              </w:rPr>
            </w:pPr>
          </w:p>
          <w:p>
            <w:pPr>
              <w:spacing w:line="240" w:lineRule="auto"/>
              <w:ind w:firstLine="0" w:firstLineChars="0"/>
              <w:contextualSpacing w:val="0"/>
              <w:jc w:val="center"/>
              <w:rPr>
                <w:rFonts w:ascii="方正仿宋_GBK" w:hAnsi="仿宋" w:cs="仿宋"/>
                <w:color w:val="000000"/>
                <w:kern w:val="1"/>
                <w:sz w:val="24"/>
              </w:rPr>
            </w:pPr>
          </w:p>
          <w:p>
            <w:pPr>
              <w:spacing w:line="240" w:lineRule="auto"/>
              <w:ind w:firstLine="0" w:firstLineChars="0"/>
              <w:contextualSpacing w:val="0"/>
              <w:jc w:val="center"/>
              <w:rPr>
                <w:rFonts w:ascii="方正仿宋_GBK" w:hAnsi="仿宋" w:cs="仿宋"/>
                <w:color w:val="000000"/>
                <w:kern w:val="1"/>
                <w:sz w:val="24"/>
              </w:rPr>
            </w:pPr>
          </w:p>
          <w:p>
            <w:pPr>
              <w:spacing w:line="240" w:lineRule="auto"/>
              <w:ind w:firstLine="0" w:firstLineChars="0"/>
              <w:contextualSpacing w:val="0"/>
              <w:jc w:val="center"/>
              <w:rPr>
                <w:rFonts w:ascii="方正仿宋_GBK" w:hAnsi="仿宋" w:cs="仿宋"/>
                <w:color w:val="000000"/>
                <w:kern w:val="1"/>
                <w:sz w:val="24"/>
              </w:rPr>
            </w:pPr>
          </w:p>
          <w:p>
            <w:pPr>
              <w:spacing w:line="240" w:lineRule="auto"/>
              <w:ind w:firstLine="0" w:firstLineChars="0"/>
              <w:contextualSpacing w:val="0"/>
              <w:jc w:val="center"/>
              <w:rPr>
                <w:rFonts w:ascii="方正仿宋_GBK" w:hAnsi="仿宋" w:cs="仿宋"/>
                <w:color w:val="000000"/>
                <w:kern w:val="1"/>
                <w:sz w:val="24"/>
              </w:rPr>
            </w:pPr>
          </w:p>
          <w:p>
            <w:pPr>
              <w:spacing w:line="240" w:lineRule="auto"/>
              <w:ind w:firstLine="0" w:firstLineChars="0"/>
              <w:contextualSpacing w:val="0"/>
              <w:jc w:val="center"/>
              <w:rPr>
                <w:rFonts w:ascii="方正仿宋_GBK" w:hAnsi="仿宋" w:cs="仿宋"/>
                <w:color w:val="000000"/>
                <w:kern w:val="1"/>
                <w:sz w:val="24"/>
              </w:rPr>
            </w:pPr>
          </w:p>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盖章</w:t>
            </w:r>
          </w:p>
          <w:p>
            <w:pPr>
              <w:spacing w:line="240" w:lineRule="auto"/>
              <w:ind w:firstLine="0" w:firstLineChars="0"/>
              <w:contextualSpacing w:val="0"/>
              <w:jc w:val="center"/>
              <w:rPr>
                <w:rFonts w:ascii="方正仿宋_GBK" w:hAnsi="仿宋" w:cs="仿宋"/>
                <w:color w:val="000000"/>
                <w:kern w:val="1"/>
                <w:sz w:val="24"/>
              </w:rPr>
            </w:pPr>
            <w:r>
              <w:rPr>
                <w:rFonts w:hint="eastAsia" w:ascii="方正仿宋_GBK" w:hAnsi="仿宋" w:cs="仿宋"/>
                <w:color w:val="000000"/>
                <w:kern w:val="1"/>
                <w:sz w:val="24"/>
              </w:rPr>
              <w:t>年    月     日</w:t>
            </w:r>
          </w:p>
          <w:p>
            <w:pPr>
              <w:spacing w:line="240" w:lineRule="auto"/>
              <w:ind w:firstLine="0" w:firstLineChars="0"/>
              <w:contextualSpacing w:val="0"/>
              <w:jc w:val="center"/>
              <w:rPr>
                <w:rFonts w:ascii="方正仿宋_GBK" w:hAnsi="仿宋" w:cs="仿宋"/>
                <w:color w:val="000000"/>
                <w:kern w:val="1"/>
                <w:sz w:val="24"/>
              </w:rPr>
            </w:pPr>
          </w:p>
        </w:tc>
      </w:tr>
    </w:tbl>
    <w:p>
      <w:pPr>
        <w:ind w:firstLine="640"/>
      </w:pPr>
    </w:p>
    <w:p>
      <w:pPr>
        <w:widowControl/>
        <w:adjustRightInd/>
        <w:snapToGrid/>
        <w:spacing w:line="240" w:lineRule="auto"/>
        <w:ind w:firstLine="0" w:firstLineChars="0"/>
        <w:contextualSpacing w:val="0"/>
        <w:jc w:val="left"/>
      </w:pPr>
      <w:r>
        <w:br w:type="page"/>
      </w:r>
    </w:p>
    <w:p>
      <w:pPr>
        <w:pStyle w:val="33"/>
      </w:pPr>
      <w:r>
        <w:rPr>
          <w:rFonts w:hint="eastAsia"/>
        </w:rPr>
        <w:t>附件5</w:t>
      </w:r>
    </w:p>
    <w:p>
      <w:pPr>
        <w:adjustRightInd/>
        <w:snapToGrid/>
        <w:spacing w:line="360" w:lineRule="auto"/>
        <w:ind w:firstLine="0" w:firstLineChars="0"/>
        <w:contextualSpacing w:val="0"/>
        <w:jc w:val="center"/>
        <w:rPr>
          <w:color w:val="000000"/>
          <w:kern w:val="1"/>
          <w:sz w:val="44"/>
          <w:szCs w:val="44"/>
        </w:rPr>
      </w:pPr>
    </w:p>
    <w:p>
      <w:pPr>
        <w:adjustRightInd/>
        <w:snapToGrid/>
        <w:spacing w:line="360" w:lineRule="auto"/>
        <w:ind w:firstLine="0" w:firstLineChars="0"/>
        <w:contextualSpacing w:val="0"/>
        <w:jc w:val="center"/>
        <w:rPr>
          <w:color w:val="000000"/>
          <w:kern w:val="1"/>
          <w:sz w:val="44"/>
          <w:szCs w:val="44"/>
        </w:rPr>
      </w:pPr>
      <w:r>
        <w:rPr>
          <w:rFonts w:hint="eastAsia" w:ascii="方正小标宋_GBK" w:hAnsi="方正小标宋_GBK" w:eastAsia="方正小标宋_GBK" w:cs="方正小标宋_GBK"/>
          <w:color w:val="000000"/>
          <w:kern w:val="1"/>
          <w:sz w:val="44"/>
          <w:szCs w:val="44"/>
        </w:rPr>
        <w:t>技术先进型服务企业年度信息表</w:t>
      </w:r>
    </w:p>
    <w:p>
      <w:pPr>
        <w:adjustRightInd/>
        <w:snapToGrid/>
        <w:spacing w:line="240" w:lineRule="auto"/>
        <w:ind w:firstLine="0" w:firstLineChars="0"/>
        <w:contextualSpacing w:val="0"/>
        <w:jc w:val="center"/>
        <w:rPr>
          <w:rFonts w:ascii="方正仿宋_GBK"/>
          <w:color w:val="000000"/>
          <w:kern w:val="1"/>
          <w:szCs w:val="20"/>
        </w:rPr>
      </w:pPr>
      <w:r>
        <w:rPr>
          <w:rFonts w:hint="eastAsia" w:ascii="方正仿宋_GBK"/>
          <w:color w:val="000000"/>
          <w:kern w:val="1"/>
          <w:szCs w:val="20"/>
        </w:rPr>
        <w:t>（    年度）</w:t>
      </w:r>
    </w:p>
    <w:p>
      <w:pPr>
        <w:ind w:firstLine="640"/>
      </w:pPr>
    </w:p>
    <w:p>
      <w:pPr>
        <w:ind w:firstLine="640"/>
      </w:pPr>
    </w:p>
    <w:p>
      <w:pPr>
        <w:ind w:firstLine="640"/>
      </w:pPr>
    </w:p>
    <w:p>
      <w:pPr>
        <w:adjustRightInd/>
        <w:snapToGrid/>
        <w:spacing w:line="240" w:lineRule="auto"/>
        <w:ind w:firstLine="600" w:firstLineChars="0"/>
        <w:contextualSpacing w:val="0"/>
        <w:rPr>
          <w:rFonts w:ascii="方正仿宋_GBK"/>
          <w:color w:val="000000"/>
          <w:kern w:val="1"/>
          <w:sz w:val="30"/>
          <w:szCs w:val="20"/>
        </w:rPr>
      </w:pPr>
      <w:r>
        <w:rPr>
          <w:rFonts w:hint="eastAsia" w:ascii="方正仿宋_GBK"/>
          <w:color w:val="000000"/>
          <w:kern w:val="1"/>
          <w:sz w:val="30"/>
          <w:szCs w:val="20"/>
        </w:rPr>
        <w:t>企 业 名 称(盖章)</w:t>
      </w:r>
    </w:p>
    <w:p>
      <w:pPr>
        <w:adjustRightInd/>
        <w:snapToGrid/>
        <w:spacing w:line="240" w:lineRule="auto"/>
        <w:ind w:firstLine="600" w:firstLineChars="0"/>
        <w:contextualSpacing w:val="0"/>
        <w:rPr>
          <w:rFonts w:ascii="方正仿宋_GBK"/>
          <w:color w:val="000000"/>
          <w:kern w:val="1"/>
          <w:sz w:val="30"/>
          <w:szCs w:val="20"/>
        </w:rPr>
      </w:pPr>
      <w:r>
        <w:rPr>
          <w:rFonts w:hint="eastAsia" w:ascii="方正仿宋_GBK"/>
          <w:color w:val="000000"/>
          <w:kern w:val="1"/>
          <w:sz w:val="30"/>
          <w:szCs w:val="20"/>
        </w:rPr>
        <w:t xml:space="preserve">企业英文名称 </w:t>
      </w:r>
    </w:p>
    <w:p>
      <w:pPr>
        <w:adjustRightInd/>
        <w:snapToGrid/>
        <w:spacing w:line="240" w:lineRule="auto"/>
        <w:ind w:firstLine="600" w:firstLineChars="0"/>
        <w:contextualSpacing w:val="0"/>
        <w:rPr>
          <w:rFonts w:ascii="方正仿宋_GBK"/>
          <w:color w:val="000000"/>
          <w:kern w:val="1"/>
          <w:sz w:val="30"/>
          <w:szCs w:val="20"/>
        </w:rPr>
      </w:pPr>
      <w:r>
        <w:rPr>
          <w:rFonts w:hint="eastAsia" w:ascii="方正仿宋_GBK"/>
          <w:color w:val="000000"/>
          <w:kern w:val="1"/>
          <w:sz w:val="30"/>
          <w:szCs w:val="20"/>
        </w:rPr>
        <w:t>所属城市</w:t>
      </w:r>
    </w:p>
    <w:p>
      <w:pPr>
        <w:adjustRightInd/>
        <w:snapToGrid/>
        <w:spacing w:line="240" w:lineRule="auto"/>
        <w:ind w:firstLine="600" w:firstLineChars="0"/>
        <w:contextualSpacing w:val="0"/>
        <w:rPr>
          <w:rFonts w:ascii="方正仿宋_GBK"/>
          <w:color w:val="000000"/>
          <w:kern w:val="1"/>
          <w:sz w:val="30"/>
          <w:szCs w:val="20"/>
        </w:rPr>
      </w:pPr>
      <w:r>
        <w:rPr>
          <w:rFonts w:hint="eastAsia" w:ascii="方正仿宋_GBK"/>
          <w:color w:val="000000"/>
          <w:kern w:val="1"/>
          <w:sz w:val="30"/>
          <w:szCs w:val="20"/>
        </w:rPr>
        <w:t>填表人</w:t>
      </w:r>
    </w:p>
    <w:p>
      <w:pPr>
        <w:adjustRightInd/>
        <w:snapToGrid/>
        <w:spacing w:line="240" w:lineRule="auto"/>
        <w:ind w:firstLine="600" w:firstLineChars="0"/>
        <w:contextualSpacing w:val="0"/>
        <w:rPr>
          <w:rFonts w:ascii="方正仿宋_GBK"/>
          <w:color w:val="000000"/>
          <w:kern w:val="1"/>
          <w:sz w:val="30"/>
          <w:szCs w:val="20"/>
          <w:u w:val="single"/>
        </w:rPr>
      </w:pPr>
      <w:r>
        <w:rPr>
          <w:rFonts w:hint="eastAsia" w:ascii="方正仿宋_GBK"/>
          <w:color w:val="000000"/>
          <w:kern w:val="1"/>
          <w:sz w:val="30"/>
          <w:szCs w:val="20"/>
        </w:rPr>
        <w:t>电  话</w:t>
      </w:r>
    </w:p>
    <w:p>
      <w:pPr>
        <w:adjustRightInd/>
        <w:snapToGrid/>
        <w:spacing w:line="240" w:lineRule="auto"/>
        <w:ind w:firstLine="600" w:firstLineChars="0"/>
        <w:contextualSpacing w:val="0"/>
        <w:rPr>
          <w:rFonts w:ascii="方正仿宋_GBK"/>
          <w:color w:val="000000"/>
          <w:kern w:val="1"/>
          <w:sz w:val="30"/>
          <w:szCs w:val="20"/>
        </w:rPr>
      </w:pPr>
      <w:r>
        <w:rPr>
          <w:rFonts w:hint="eastAsia" w:ascii="方正仿宋_GBK"/>
          <w:color w:val="000000"/>
          <w:kern w:val="1"/>
          <w:sz w:val="30"/>
          <w:szCs w:val="20"/>
        </w:rPr>
        <w:t xml:space="preserve">传  真 </w:t>
      </w:r>
    </w:p>
    <w:p>
      <w:pPr>
        <w:adjustRightInd/>
        <w:snapToGrid/>
        <w:spacing w:line="240" w:lineRule="auto"/>
        <w:ind w:firstLine="600" w:firstLineChars="0"/>
        <w:contextualSpacing w:val="0"/>
        <w:rPr>
          <w:rFonts w:ascii="方正仿宋_GBK"/>
          <w:color w:val="000000"/>
          <w:kern w:val="1"/>
          <w:sz w:val="30"/>
          <w:szCs w:val="20"/>
          <w:u w:val="single"/>
        </w:rPr>
      </w:pPr>
      <w:r>
        <w:rPr>
          <w:rFonts w:hint="eastAsia" w:ascii="方正仿宋_GBK"/>
          <w:color w:val="000000"/>
          <w:kern w:val="1"/>
          <w:sz w:val="30"/>
          <w:szCs w:val="20"/>
        </w:rPr>
        <w:t>电子邮件</w:t>
      </w:r>
    </w:p>
    <w:p>
      <w:pPr>
        <w:ind w:firstLine="640"/>
      </w:pPr>
    </w:p>
    <w:p>
      <w:pPr>
        <w:ind w:firstLine="640"/>
      </w:pPr>
    </w:p>
    <w:p>
      <w:pPr>
        <w:adjustRightInd/>
        <w:snapToGrid/>
        <w:spacing w:line="240" w:lineRule="auto"/>
        <w:ind w:firstLine="600" w:firstLineChars="0"/>
        <w:contextualSpacing w:val="0"/>
        <w:jc w:val="center"/>
        <w:rPr>
          <w:rFonts w:ascii="方正仿宋_GBK"/>
          <w:color w:val="000000"/>
          <w:kern w:val="1"/>
          <w:sz w:val="30"/>
          <w:szCs w:val="20"/>
        </w:rPr>
      </w:pPr>
      <w:r>
        <w:rPr>
          <w:rFonts w:hint="eastAsia" w:ascii="方正仿宋_GBK"/>
          <w:color w:val="000000"/>
          <w:kern w:val="1"/>
          <w:sz w:val="30"/>
          <w:szCs w:val="20"/>
        </w:rPr>
        <w:t>填报日期      年   月   日</w:t>
      </w:r>
    </w:p>
    <w:p>
      <w:pPr>
        <w:adjustRightInd/>
        <w:snapToGrid/>
        <w:spacing w:line="240" w:lineRule="auto"/>
        <w:ind w:firstLine="0" w:firstLineChars="0"/>
        <w:contextualSpacing w:val="0"/>
        <w:jc w:val="center"/>
        <w:rPr>
          <w:rFonts w:ascii="方正小标宋_GBK" w:eastAsia="方正小标宋_GBK"/>
          <w:sz w:val="36"/>
          <w:szCs w:val="36"/>
        </w:rPr>
      </w:pPr>
      <w:r>
        <w:rPr>
          <w:rFonts w:eastAsia="仿宋"/>
          <w:kern w:val="1"/>
          <w:sz w:val="30"/>
          <w:szCs w:val="20"/>
        </w:rPr>
        <w:br w:type="page"/>
      </w:r>
      <w:r>
        <w:rPr>
          <w:rFonts w:hint="eastAsia" w:ascii="方正小标宋_GBK" w:eastAsia="方正小标宋_GBK"/>
          <w:sz w:val="36"/>
          <w:szCs w:val="36"/>
        </w:rPr>
        <w:t>填 表 说 明</w:t>
      </w:r>
    </w:p>
    <w:p>
      <w:pPr>
        <w:adjustRightInd/>
        <w:snapToGrid/>
        <w:spacing w:line="400" w:lineRule="exact"/>
        <w:ind w:firstLine="0" w:firstLineChars="0"/>
        <w:contextualSpacing w:val="0"/>
        <w:rPr>
          <w:rFonts w:ascii="方正仿宋_GBK"/>
          <w:sz w:val="28"/>
          <w:szCs w:val="28"/>
        </w:rPr>
      </w:pPr>
    </w:p>
    <w:p>
      <w:pPr>
        <w:adjustRightInd/>
        <w:snapToGrid/>
        <w:spacing w:line="460" w:lineRule="exact"/>
        <w:ind w:firstLine="0" w:firstLineChars="0"/>
        <w:contextualSpacing w:val="0"/>
        <w:rPr>
          <w:rFonts w:ascii="方正仿宋_GBK"/>
          <w:sz w:val="28"/>
          <w:szCs w:val="28"/>
        </w:rPr>
      </w:pPr>
      <w:r>
        <w:rPr>
          <w:rFonts w:hint="eastAsia" w:ascii="方正仿宋_GBK"/>
          <w:sz w:val="28"/>
          <w:szCs w:val="28"/>
        </w:rPr>
        <w:t xml:space="preserve">    一、本表为各省级部门对技术先进型服务企业跟踪管理提供依据。企业须参照属地“技术先进型服务企业认定管理办法”的各项要求和本表的格式如实填写。</w:t>
      </w:r>
    </w:p>
    <w:p>
      <w:pPr>
        <w:adjustRightInd/>
        <w:snapToGrid/>
        <w:spacing w:line="460" w:lineRule="exact"/>
        <w:ind w:firstLine="0" w:firstLineChars="0"/>
        <w:contextualSpacing w:val="0"/>
        <w:rPr>
          <w:rFonts w:ascii="方正仿宋_GBK"/>
          <w:sz w:val="28"/>
          <w:szCs w:val="28"/>
        </w:rPr>
      </w:pPr>
      <w:r>
        <w:rPr>
          <w:rFonts w:hint="eastAsia" w:ascii="方正仿宋_GBK"/>
          <w:sz w:val="28"/>
          <w:szCs w:val="28"/>
        </w:rPr>
        <w:t xml:space="preserve">    二、指标说明</w:t>
      </w:r>
    </w:p>
    <w:p>
      <w:pPr>
        <w:adjustRightInd/>
        <w:snapToGrid/>
        <w:spacing w:line="460" w:lineRule="exact"/>
        <w:ind w:firstLine="0" w:firstLineChars="0"/>
        <w:contextualSpacing w:val="0"/>
        <w:rPr>
          <w:rFonts w:ascii="方正仿宋_GBK"/>
          <w:sz w:val="28"/>
          <w:szCs w:val="28"/>
        </w:rPr>
      </w:pPr>
      <w:r>
        <w:rPr>
          <w:rFonts w:hint="eastAsia" w:ascii="方正仿宋_GBK"/>
          <w:sz w:val="28"/>
          <w:szCs w:val="28"/>
        </w:rPr>
        <w:t xml:space="preserve">    （一）企业所得税征收机关：填写本企业所得税的征收机关，即国家税务总局重庆市×××区（县）税务局。</w:t>
      </w:r>
    </w:p>
    <w:p>
      <w:pPr>
        <w:adjustRightInd/>
        <w:snapToGrid/>
        <w:spacing w:line="460" w:lineRule="exact"/>
        <w:ind w:firstLine="0" w:firstLineChars="0"/>
        <w:contextualSpacing w:val="0"/>
        <w:rPr>
          <w:rFonts w:ascii="方正仿宋_GBK"/>
          <w:sz w:val="28"/>
          <w:szCs w:val="28"/>
        </w:rPr>
      </w:pPr>
      <w:r>
        <w:rPr>
          <w:rFonts w:hint="eastAsia" w:ascii="方正仿宋_GBK"/>
          <w:sz w:val="28"/>
          <w:szCs w:val="28"/>
        </w:rPr>
        <w:t xml:space="preserve">    （二）服务业务范围可选择多个。</w:t>
      </w:r>
    </w:p>
    <w:p>
      <w:pPr>
        <w:adjustRightInd/>
        <w:snapToGrid/>
        <w:spacing w:line="460" w:lineRule="exact"/>
        <w:ind w:firstLine="0" w:firstLineChars="0"/>
        <w:contextualSpacing w:val="0"/>
        <w:rPr>
          <w:rFonts w:ascii="方正仿宋_GBK"/>
          <w:sz w:val="28"/>
          <w:szCs w:val="28"/>
        </w:rPr>
      </w:pPr>
      <w:r>
        <w:rPr>
          <w:rFonts w:hint="eastAsia" w:ascii="方正仿宋_GBK"/>
          <w:sz w:val="28"/>
          <w:szCs w:val="28"/>
        </w:rPr>
        <w:t xml:space="preserve">    （三）技术先进型服务业务收入：指企业从事“关于将技术先进型服务企业所得税政策推广至全国实施的通知”（财税〔2017〕79号）中附件技术先进型服务业务认定范围（试行）》中的一种或多种技术先进型服务业务取得的收入。</w:t>
      </w:r>
    </w:p>
    <w:p>
      <w:pPr>
        <w:widowControl/>
        <w:adjustRightInd/>
        <w:snapToGrid/>
        <w:spacing w:line="240" w:lineRule="auto"/>
        <w:ind w:firstLine="0" w:firstLineChars="0"/>
        <w:contextualSpacing w:val="0"/>
        <w:jc w:val="left"/>
      </w:pPr>
      <w:r>
        <w:br w:type="page"/>
      </w:r>
    </w:p>
    <w:tbl>
      <w:tblPr>
        <w:tblStyle w:val="17"/>
        <w:tblW w:w="5000" w:type="pct"/>
        <w:jc w:val="center"/>
        <w:tblLayout w:type="fixed"/>
        <w:tblCellMar>
          <w:top w:w="0" w:type="dxa"/>
          <w:left w:w="108" w:type="dxa"/>
          <w:bottom w:w="0" w:type="dxa"/>
          <w:right w:w="108" w:type="dxa"/>
        </w:tblCellMar>
      </w:tblPr>
      <w:tblGrid>
        <w:gridCol w:w="582"/>
        <w:gridCol w:w="190"/>
        <w:gridCol w:w="2194"/>
        <w:gridCol w:w="12"/>
        <w:gridCol w:w="17"/>
        <w:gridCol w:w="1977"/>
        <w:gridCol w:w="51"/>
        <w:gridCol w:w="2381"/>
        <w:gridCol w:w="123"/>
        <w:gridCol w:w="149"/>
        <w:gridCol w:w="1385"/>
      </w:tblGrid>
      <w:tr>
        <w:tblPrEx>
          <w:tblCellMar>
            <w:top w:w="0" w:type="dxa"/>
            <w:left w:w="108" w:type="dxa"/>
            <w:bottom w:w="0" w:type="dxa"/>
            <w:right w:w="108" w:type="dxa"/>
          </w:tblCellMar>
        </w:tblPrEx>
        <w:trPr>
          <w:trHeight w:val="454"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企业基本信息</w:t>
            </w:r>
          </w:p>
        </w:tc>
        <w:tc>
          <w:tcPr>
            <w:tcW w:w="232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企业名称</w:t>
            </w:r>
          </w:p>
        </w:tc>
        <w:tc>
          <w:tcPr>
            <w:tcW w:w="5944" w:type="dxa"/>
            <w:gridSpan w:val="8"/>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p>
        </w:tc>
      </w:tr>
      <w:tr>
        <w:tblPrEx>
          <w:tblCellMar>
            <w:top w:w="0" w:type="dxa"/>
            <w:left w:w="108" w:type="dxa"/>
            <w:bottom w:w="0" w:type="dxa"/>
            <w:right w:w="108" w:type="dxa"/>
          </w:tblCellMar>
        </w:tblPrEx>
        <w:trPr>
          <w:trHeight w:val="45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方正仿宋_GBK"/>
                <w:color w:val="000000"/>
                <w:kern w:val="1"/>
                <w:sz w:val="24"/>
                <w:szCs w:val="20"/>
              </w:rPr>
            </w:pPr>
          </w:p>
        </w:tc>
        <w:tc>
          <w:tcPr>
            <w:tcW w:w="232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统一社会信用代码</w:t>
            </w:r>
          </w:p>
        </w:tc>
        <w:tc>
          <w:tcPr>
            <w:tcW w:w="2007"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p>
        </w:tc>
        <w:tc>
          <w:tcPr>
            <w:tcW w:w="232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企业所得税征收机关</w:t>
            </w:r>
          </w:p>
        </w:tc>
        <w:tc>
          <w:tcPr>
            <w:tcW w:w="1615"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p>
        </w:tc>
      </w:tr>
      <w:tr>
        <w:tblPrEx>
          <w:tblCellMar>
            <w:top w:w="0" w:type="dxa"/>
            <w:left w:w="108" w:type="dxa"/>
            <w:bottom w:w="0" w:type="dxa"/>
            <w:right w:w="108" w:type="dxa"/>
          </w:tblCellMar>
        </w:tblPrEx>
        <w:trPr>
          <w:trHeight w:val="45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方正仿宋_GBK"/>
                <w:color w:val="000000"/>
                <w:kern w:val="1"/>
                <w:sz w:val="24"/>
                <w:szCs w:val="20"/>
              </w:rPr>
            </w:pPr>
          </w:p>
        </w:tc>
        <w:tc>
          <w:tcPr>
            <w:tcW w:w="232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住所</w:t>
            </w:r>
          </w:p>
        </w:tc>
        <w:tc>
          <w:tcPr>
            <w:tcW w:w="2007"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p>
        </w:tc>
        <w:tc>
          <w:tcPr>
            <w:tcW w:w="232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企业注册类型</w:t>
            </w:r>
          </w:p>
        </w:tc>
        <w:tc>
          <w:tcPr>
            <w:tcW w:w="1615"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p>
        </w:tc>
      </w:tr>
      <w:tr>
        <w:tblPrEx>
          <w:tblCellMar>
            <w:top w:w="0" w:type="dxa"/>
            <w:left w:w="108" w:type="dxa"/>
            <w:bottom w:w="0" w:type="dxa"/>
            <w:right w:w="108" w:type="dxa"/>
          </w:tblCellMar>
        </w:tblPrEx>
        <w:trPr>
          <w:trHeight w:val="45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方正仿宋_GBK"/>
                <w:color w:val="000000"/>
                <w:kern w:val="1"/>
                <w:sz w:val="24"/>
                <w:szCs w:val="20"/>
              </w:rPr>
            </w:pPr>
          </w:p>
        </w:tc>
        <w:tc>
          <w:tcPr>
            <w:tcW w:w="232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经营范围</w:t>
            </w:r>
          </w:p>
        </w:tc>
        <w:tc>
          <w:tcPr>
            <w:tcW w:w="2007"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p>
        </w:tc>
        <w:tc>
          <w:tcPr>
            <w:tcW w:w="232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是否上市</w:t>
            </w:r>
          </w:p>
        </w:tc>
        <w:tc>
          <w:tcPr>
            <w:tcW w:w="1615"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p>
        </w:tc>
      </w:tr>
      <w:tr>
        <w:tblPrEx>
          <w:tblCellMar>
            <w:top w:w="0" w:type="dxa"/>
            <w:left w:w="108" w:type="dxa"/>
            <w:bottom w:w="0" w:type="dxa"/>
            <w:right w:w="108" w:type="dxa"/>
          </w:tblCellMar>
        </w:tblPrEx>
        <w:trPr>
          <w:trHeight w:val="45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方正仿宋_GBK"/>
                <w:color w:val="000000"/>
                <w:kern w:val="1"/>
                <w:sz w:val="24"/>
                <w:szCs w:val="20"/>
              </w:rPr>
            </w:pPr>
          </w:p>
        </w:tc>
        <w:tc>
          <w:tcPr>
            <w:tcW w:w="2324" w:type="dxa"/>
            <w:gridSpan w:val="2"/>
            <w:vMerge w:val="restart"/>
            <w:tcBorders>
              <w:top w:val="single" w:color="000000" w:sz="4" w:space="0"/>
              <w:left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是否变更经营范围、合并、分立、转业、迁移</w:t>
            </w:r>
          </w:p>
        </w:tc>
        <w:tc>
          <w:tcPr>
            <w:tcW w:w="5944" w:type="dxa"/>
            <w:gridSpan w:val="8"/>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 xml:space="preserve">□是   </w:t>
            </w:r>
          </w:p>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变更事项：□经营范围；□合并；□分立；</w:t>
            </w:r>
          </w:p>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 xml:space="preserve">          □转业； □迁移； □其他 </w:t>
            </w:r>
          </w:p>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情况说明：</w:t>
            </w:r>
          </w:p>
        </w:tc>
      </w:tr>
      <w:tr>
        <w:tblPrEx>
          <w:tblCellMar>
            <w:top w:w="0" w:type="dxa"/>
            <w:left w:w="108" w:type="dxa"/>
            <w:bottom w:w="0" w:type="dxa"/>
            <w:right w:w="108" w:type="dxa"/>
          </w:tblCellMar>
        </w:tblPrEx>
        <w:trPr>
          <w:trHeight w:val="45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方正仿宋_GBK"/>
                <w:color w:val="000000"/>
                <w:kern w:val="1"/>
                <w:sz w:val="24"/>
                <w:szCs w:val="20"/>
              </w:rPr>
            </w:pPr>
          </w:p>
        </w:tc>
        <w:tc>
          <w:tcPr>
            <w:tcW w:w="2324" w:type="dxa"/>
            <w:gridSpan w:val="2"/>
            <w:vMerge w:val="continue"/>
            <w:tcBorders>
              <w:left w:val="single" w:color="000000" w:sz="4" w:space="0"/>
              <w:bottom w:val="single" w:color="auto"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c>
          <w:tcPr>
            <w:tcW w:w="5944" w:type="dxa"/>
            <w:gridSpan w:val="8"/>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□否</w:t>
            </w:r>
          </w:p>
        </w:tc>
      </w:tr>
      <w:tr>
        <w:tblPrEx>
          <w:tblCellMar>
            <w:top w:w="0" w:type="dxa"/>
            <w:left w:w="108" w:type="dxa"/>
            <w:bottom w:w="0" w:type="dxa"/>
            <w:right w:w="108" w:type="dxa"/>
          </w:tblCellMar>
        </w:tblPrEx>
        <w:trPr>
          <w:trHeight w:val="45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方正仿宋_GBK"/>
                <w:color w:val="000000"/>
                <w:kern w:val="1"/>
                <w:sz w:val="24"/>
                <w:szCs w:val="20"/>
              </w:rPr>
            </w:pPr>
          </w:p>
        </w:tc>
        <w:tc>
          <w:tcPr>
            <w:tcW w:w="2324" w:type="dxa"/>
            <w:gridSpan w:val="2"/>
            <w:vMerge w:val="restart"/>
            <w:tcBorders>
              <w:top w:val="single" w:color="auto"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服务业务范围</w:t>
            </w:r>
          </w:p>
        </w:tc>
        <w:tc>
          <w:tcPr>
            <w:tcW w:w="2007"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□信息技术外包服务（ITO）</w:t>
            </w:r>
          </w:p>
        </w:tc>
        <w:tc>
          <w:tcPr>
            <w:tcW w:w="3937"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（1）软件研发及外包：</w:t>
            </w:r>
          </w:p>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□软件研发及开发服务</w:t>
            </w:r>
          </w:p>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□软件技术服务</w:t>
            </w:r>
          </w:p>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（2）信息技术研发服务外包：</w:t>
            </w:r>
          </w:p>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□集成电路和电子电路设计</w:t>
            </w:r>
          </w:p>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□测试平台</w:t>
            </w:r>
          </w:p>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（3）信息系统运营维护外包：</w:t>
            </w:r>
          </w:p>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□信息系统运营和维护服务</w:t>
            </w:r>
          </w:p>
          <w:p>
            <w:pPr>
              <w:spacing w:line="240" w:lineRule="auto"/>
              <w:ind w:firstLine="0" w:firstLineChars="0"/>
              <w:rPr>
                <w:rFonts w:ascii="方正仿宋_GBK"/>
                <w:color w:val="000000"/>
                <w:spacing w:val="-23"/>
                <w:kern w:val="1"/>
                <w:sz w:val="24"/>
                <w:szCs w:val="20"/>
              </w:rPr>
            </w:pPr>
            <w:r>
              <w:rPr>
                <w:rFonts w:hint="eastAsia" w:ascii="方正仿宋_GBK"/>
                <w:color w:val="000000"/>
                <w:kern w:val="1"/>
                <w:sz w:val="24"/>
                <w:szCs w:val="20"/>
              </w:rPr>
              <w:t>□基础信息技术服务</w:t>
            </w:r>
          </w:p>
        </w:tc>
      </w:tr>
      <w:tr>
        <w:tblPrEx>
          <w:tblCellMar>
            <w:top w:w="0" w:type="dxa"/>
            <w:left w:w="108" w:type="dxa"/>
            <w:bottom w:w="0" w:type="dxa"/>
            <w:right w:w="108" w:type="dxa"/>
          </w:tblCellMar>
        </w:tblPrEx>
        <w:trPr>
          <w:trHeight w:val="45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方正仿宋_GBK"/>
                <w:color w:val="000000"/>
                <w:spacing w:val="-23"/>
                <w:kern w:val="1"/>
                <w:sz w:val="24"/>
                <w:szCs w:val="20"/>
              </w:rPr>
            </w:pPr>
          </w:p>
        </w:tc>
        <w:tc>
          <w:tcPr>
            <w:tcW w:w="2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方正仿宋_GBK"/>
                <w:color w:val="000000"/>
                <w:spacing w:val="-23"/>
                <w:kern w:val="1"/>
                <w:sz w:val="24"/>
                <w:szCs w:val="20"/>
              </w:rPr>
            </w:pPr>
          </w:p>
        </w:tc>
        <w:tc>
          <w:tcPr>
            <w:tcW w:w="2007"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□技术性业务流程外包服务（BPO）</w:t>
            </w:r>
          </w:p>
        </w:tc>
        <w:tc>
          <w:tcPr>
            <w:tcW w:w="3937"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□企业业务流程设计服务</w:t>
            </w:r>
          </w:p>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□企业内部管理服务</w:t>
            </w:r>
          </w:p>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□企业运营服务</w:t>
            </w:r>
          </w:p>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□企业供应链管理数据库服务</w:t>
            </w:r>
          </w:p>
        </w:tc>
      </w:tr>
      <w:tr>
        <w:tblPrEx>
          <w:tblCellMar>
            <w:top w:w="0" w:type="dxa"/>
            <w:left w:w="108" w:type="dxa"/>
            <w:bottom w:w="0" w:type="dxa"/>
            <w:right w:w="108" w:type="dxa"/>
          </w:tblCellMar>
        </w:tblPrEx>
        <w:trPr>
          <w:trHeight w:val="45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方正仿宋_GBK"/>
                <w:color w:val="000000"/>
                <w:kern w:val="1"/>
                <w:sz w:val="24"/>
                <w:szCs w:val="20"/>
              </w:rPr>
            </w:pPr>
          </w:p>
        </w:tc>
        <w:tc>
          <w:tcPr>
            <w:tcW w:w="232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方正仿宋_GBK"/>
                <w:color w:val="000000"/>
                <w:kern w:val="1"/>
                <w:sz w:val="24"/>
                <w:szCs w:val="20"/>
              </w:rPr>
            </w:pPr>
          </w:p>
        </w:tc>
        <w:tc>
          <w:tcPr>
            <w:tcW w:w="2007"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□技术性知识流程外包服务（KPO）</w:t>
            </w:r>
          </w:p>
        </w:tc>
        <w:tc>
          <w:tcPr>
            <w:tcW w:w="3937"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包括知识产权研究、医药和生物技术研发和测试、产品技术研发、工业设计、分析学和数据挖掘、动漫及网游设计研发、教育课件研发、工程设计等领域</w:t>
            </w:r>
          </w:p>
        </w:tc>
      </w:tr>
      <w:tr>
        <w:tblPrEx>
          <w:tblCellMar>
            <w:top w:w="0" w:type="dxa"/>
            <w:left w:w="108" w:type="dxa"/>
            <w:bottom w:w="0" w:type="dxa"/>
            <w:right w:w="108" w:type="dxa"/>
          </w:tblCellMar>
        </w:tblPrEx>
        <w:trPr>
          <w:trHeight w:val="45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方正仿宋_GBK"/>
                <w:color w:val="000000"/>
                <w:kern w:val="1"/>
                <w:sz w:val="24"/>
                <w:szCs w:val="20"/>
              </w:rPr>
            </w:pPr>
          </w:p>
        </w:tc>
        <w:tc>
          <w:tcPr>
            <w:tcW w:w="232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上年末职工总数（人）</w:t>
            </w:r>
          </w:p>
        </w:tc>
        <w:tc>
          <w:tcPr>
            <w:tcW w:w="2007"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p>
        </w:tc>
        <w:tc>
          <w:tcPr>
            <w:tcW w:w="258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上年末具有大专以上学历人员占职工总数的比例（%）</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spacing w:val="-23"/>
                <w:kern w:val="1"/>
                <w:sz w:val="24"/>
                <w:szCs w:val="20"/>
              </w:rPr>
            </w:pPr>
          </w:p>
        </w:tc>
      </w:tr>
      <w:tr>
        <w:tblPrEx>
          <w:tblCellMar>
            <w:top w:w="0" w:type="dxa"/>
            <w:left w:w="108" w:type="dxa"/>
            <w:bottom w:w="0" w:type="dxa"/>
            <w:right w:w="108" w:type="dxa"/>
          </w:tblCellMar>
        </w:tblPrEx>
        <w:trPr>
          <w:trHeight w:val="45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方正仿宋_GBK"/>
                <w:color w:val="000000"/>
                <w:spacing w:val="-23"/>
                <w:kern w:val="1"/>
                <w:sz w:val="24"/>
                <w:szCs w:val="20"/>
              </w:rPr>
            </w:pPr>
          </w:p>
        </w:tc>
        <w:tc>
          <w:tcPr>
            <w:tcW w:w="232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上年末具有大专以上学历人员数（人）</w:t>
            </w:r>
          </w:p>
        </w:tc>
        <w:tc>
          <w:tcPr>
            <w:tcW w:w="2007"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p>
        </w:tc>
        <w:tc>
          <w:tcPr>
            <w:tcW w:w="258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方正仿宋_GBK"/>
                <w:color w:val="000000"/>
                <w:kern w:val="1"/>
                <w:sz w:val="24"/>
                <w:szCs w:val="20"/>
              </w:rPr>
            </w:pPr>
            <w:r>
              <w:rPr>
                <w:rFonts w:hint="eastAsia" w:ascii="方正仿宋_GBK"/>
                <w:color w:val="000000"/>
                <w:kern w:val="1"/>
                <w:sz w:val="24"/>
                <w:szCs w:val="20"/>
              </w:rPr>
              <w:t>上年末从事研究开发的人员数（人）</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r>
      <w:tr>
        <w:tblPrEx>
          <w:tblCellMar>
            <w:top w:w="0" w:type="dxa"/>
            <w:left w:w="108" w:type="dxa"/>
            <w:bottom w:w="0" w:type="dxa"/>
            <w:right w:w="108" w:type="dxa"/>
          </w:tblCellMar>
        </w:tblPrEx>
        <w:trPr>
          <w:trHeight w:val="567" w:hRule="atLeast"/>
          <w:jc w:val="center"/>
        </w:trPr>
        <w:tc>
          <w:tcPr>
            <w:tcW w:w="567" w:type="dxa"/>
            <w:vMerge w:val="restart"/>
            <w:tcBorders>
              <w:top w:val="single" w:color="000000" w:sz="4" w:space="0"/>
              <w:left w:val="single" w:color="000000" w:sz="4" w:space="0"/>
              <w:right w:val="single" w:color="000000" w:sz="4" w:space="0"/>
            </w:tcBorders>
            <w:vAlign w:val="center"/>
          </w:tcPr>
          <w:p>
            <w:pPr>
              <w:widowControl/>
              <w:spacing w:line="240" w:lineRule="auto"/>
              <w:ind w:firstLine="0" w:firstLineChars="0"/>
              <w:jc w:val="center"/>
              <w:rPr>
                <w:rFonts w:ascii="方正仿宋_GBK"/>
                <w:color w:val="000000"/>
                <w:kern w:val="1"/>
                <w:sz w:val="21"/>
                <w:szCs w:val="21"/>
              </w:rPr>
            </w:pPr>
            <w:r>
              <w:rPr>
                <w:rFonts w:hint="eastAsia" w:ascii="方正仿宋_GBK"/>
                <w:color w:val="000000"/>
                <w:kern w:val="1"/>
                <w:sz w:val="21"/>
                <w:szCs w:val="21"/>
              </w:rPr>
              <w:t>上年度企业经营情况</w:t>
            </w:r>
          </w:p>
        </w:tc>
        <w:tc>
          <w:tcPr>
            <w:tcW w:w="232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总收入（万元）</w:t>
            </w:r>
          </w:p>
        </w:tc>
        <w:tc>
          <w:tcPr>
            <w:tcW w:w="195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c>
          <w:tcPr>
            <w:tcW w:w="2492"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离岸服务外包业务取得的收入（外汇/按银行结汇日汇率折算人民币）</w:t>
            </w:r>
          </w:p>
        </w:tc>
        <w:tc>
          <w:tcPr>
            <w:tcW w:w="149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万美元</w:t>
            </w:r>
          </w:p>
        </w:tc>
      </w:tr>
      <w:tr>
        <w:tblPrEx>
          <w:tblCellMar>
            <w:top w:w="0" w:type="dxa"/>
            <w:left w:w="108" w:type="dxa"/>
            <w:bottom w:w="0" w:type="dxa"/>
            <w:right w:w="108" w:type="dxa"/>
          </w:tblCellMar>
        </w:tblPrEx>
        <w:trPr>
          <w:trHeight w:val="567" w:hRule="atLeast"/>
          <w:jc w:val="center"/>
        </w:trPr>
        <w:tc>
          <w:tcPr>
            <w:tcW w:w="567" w:type="dxa"/>
            <w:vMerge w:val="continue"/>
            <w:tcBorders>
              <w:left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1"/>
                <w:szCs w:val="21"/>
              </w:rPr>
            </w:pPr>
          </w:p>
        </w:tc>
        <w:tc>
          <w:tcPr>
            <w:tcW w:w="232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技术先进型服务</w:t>
            </w:r>
          </w:p>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业务收入（万元）</w:t>
            </w:r>
          </w:p>
        </w:tc>
        <w:tc>
          <w:tcPr>
            <w:tcW w:w="195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c>
          <w:tcPr>
            <w:tcW w:w="2492"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c>
          <w:tcPr>
            <w:tcW w:w="149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万元</w:t>
            </w:r>
          </w:p>
        </w:tc>
      </w:tr>
      <w:tr>
        <w:tblPrEx>
          <w:tblCellMar>
            <w:top w:w="0" w:type="dxa"/>
            <w:left w:w="108" w:type="dxa"/>
            <w:bottom w:w="0" w:type="dxa"/>
            <w:right w:w="108" w:type="dxa"/>
          </w:tblCellMar>
        </w:tblPrEx>
        <w:trPr>
          <w:trHeight w:val="567" w:hRule="atLeast"/>
          <w:jc w:val="center"/>
        </w:trPr>
        <w:tc>
          <w:tcPr>
            <w:tcW w:w="567" w:type="dxa"/>
            <w:vMerge w:val="continue"/>
            <w:tcBorders>
              <w:left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1"/>
                <w:szCs w:val="21"/>
              </w:rPr>
            </w:pPr>
          </w:p>
        </w:tc>
        <w:tc>
          <w:tcPr>
            <w:tcW w:w="232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spacing w:val="-30"/>
                <w:kern w:val="24"/>
                <w:sz w:val="24"/>
              </w:rPr>
              <w:t>技术先进型服务业务取得的收入占企业当年总收入比例（%）</w:t>
            </w:r>
          </w:p>
        </w:tc>
        <w:tc>
          <w:tcPr>
            <w:tcW w:w="195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c>
          <w:tcPr>
            <w:tcW w:w="2492"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离岸服务外包业务取得的收入占企业当年总收入比例（%）</w:t>
            </w:r>
          </w:p>
        </w:tc>
        <w:tc>
          <w:tcPr>
            <w:tcW w:w="149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r>
      <w:tr>
        <w:tblPrEx>
          <w:tblCellMar>
            <w:top w:w="0" w:type="dxa"/>
            <w:left w:w="108" w:type="dxa"/>
            <w:bottom w:w="0" w:type="dxa"/>
            <w:right w:w="108" w:type="dxa"/>
          </w:tblCellMar>
        </w:tblPrEx>
        <w:trPr>
          <w:trHeight w:val="567" w:hRule="atLeast"/>
          <w:jc w:val="center"/>
        </w:trPr>
        <w:tc>
          <w:tcPr>
            <w:tcW w:w="567" w:type="dxa"/>
            <w:vMerge w:val="continue"/>
            <w:tcBorders>
              <w:left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1"/>
                <w:szCs w:val="21"/>
              </w:rPr>
            </w:pPr>
          </w:p>
        </w:tc>
        <w:tc>
          <w:tcPr>
            <w:tcW w:w="232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企业应缴所得税总额（万元）</w:t>
            </w:r>
          </w:p>
        </w:tc>
        <w:tc>
          <w:tcPr>
            <w:tcW w:w="195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c>
          <w:tcPr>
            <w:tcW w:w="2492"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企业实际缴纳所得税总额（万元）</w:t>
            </w:r>
          </w:p>
        </w:tc>
        <w:tc>
          <w:tcPr>
            <w:tcW w:w="149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r>
      <w:tr>
        <w:tblPrEx>
          <w:tblCellMar>
            <w:top w:w="0" w:type="dxa"/>
            <w:left w:w="108" w:type="dxa"/>
            <w:bottom w:w="0" w:type="dxa"/>
            <w:right w:w="108" w:type="dxa"/>
          </w:tblCellMar>
        </w:tblPrEx>
        <w:trPr>
          <w:trHeight w:val="567" w:hRule="atLeast"/>
          <w:jc w:val="center"/>
        </w:trPr>
        <w:tc>
          <w:tcPr>
            <w:tcW w:w="567" w:type="dxa"/>
            <w:vMerge w:val="continue"/>
            <w:tcBorders>
              <w:left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1"/>
                <w:szCs w:val="21"/>
              </w:rPr>
            </w:pPr>
          </w:p>
        </w:tc>
        <w:tc>
          <w:tcPr>
            <w:tcW w:w="232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技术先进型服务企业是否享受当年税收优惠政策</w:t>
            </w:r>
          </w:p>
        </w:tc>
        <w:tc>
          <w:tcPr>
            <w:tcW w:w="195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c>
          <w:tcPr>
            <w:tcW w:w="2492"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技术先进型服务企业减免所得税总额（万元）</w:t>
            </w:r>
          </w:p>
        </w:tc>
        <w:tc>
          <w:tcPr>
            <w:tcW w:w="149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r>
      <w:tr>
        <w:tblPrEx>
          <w:tblCellMar>
            <w:top w:w="0" w:type="dxa"/>
            <w:left w:w="108" w:type="dxa"/>
            <w:bottom w:w="0" w:type="dxa"/>
            <w:right w:w="108" w:type="dxa"/>
          </w:tblCellMar>
        </w:tblPrEx>
        <w:trPr>
          <w:trHeight w:val="567" w:hRule="atLeast"/>
          <w:jc w:val="center"/>
        </w:trPr>
        <w:tc>
          <w:tcPr>
            <w:tcW w:w="567" w:type="dxa"/>
            <w:vMerge w:val="continue"/>
            <w:tcBorders>
              <w:left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1"/>
                <w:szCs w:val="21"/>
              </w:rPr>
            </w:pPr>
          </w:p>
        </w:tc>
        <w:tc>
          <w:tcPr>
            <w:tcW w:w="232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资产总额（万元）</w:t>
            </w:r>
          </w:p>
        </w:tc>
        <w:tc>
          <w:tcPr>
            <w:tcW w:w="195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c>
          <w:tcPr>
            <w:tcW w:w="2492"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资产负债率（%）</w:t>
            </w:r>
          </w:p>
        </w:tc>
        <w:tc>
          <w:tcPr>
            <w:tcW w:w="149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r>
      <w:tr>
        <w:tblPrEx>
          <w:tblCellMar>
            <w:top w:w="0" w:type="dxa"/>
            <w:left w:w="108" w:type="dxa"/>
            <w:bottom w:w="0" w:type="dxa"/>
            <w:right w:w="108" w:type="dxa"/>
          </w:tblCellMar>
        </w:tblPrEx>
        <w:trPr>
          <w:trHeight w:val="567" w:hRule="atLeast"/>
          <w:jc w:val="center"/>
        </w:trPr>
        <w:tc>
          <w:tcPr>
            <w:tcW w:w="567" w:type="dxa"/>
            <w:vMerge w:val="continue"/>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1"/>
                <w:szCs w:val="21"/>
              </w:rPr>
            </w:pPr>
          </w:p>
        </w:tc>
        <w:tc>
          <w:tcPr>
            <w:tcW w:w="232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净利润（万元）</w:t>
            </w:r>
          </w:p>
        </w:tc>
        <w:tc>
          <w:tcPr>
            <w:tcW w:w="5944" w:type="dxa"/>
            <w:gridSpan w:val="8"/>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r>
      <w:tr>
        <w:tblPrEx>
          <w:tblCellMar>
            <w:top w:w="0" w:type="dxa"/>
            <w:left w:w="108" w:type="dxa"/>
            <w:bottom w:w="0" w:type="dxa"/>
            <w:right w:w="108" w:type="dxa"/>
          </w:tblCellMar>
        </w:tblPrEx>
        <w:trPr>
          <w:trHeight w:val="567" w:hRule="atLeast"/>
          <w:jc w:val="center"/>
        </w:trPr>
        <w:tc>
          <w:tcPr>
            <w:tcW w:w="567" w:type="dxa"/>
            <w:vMerge w:val="restart"/>
            <w:tcBorders>
              <w:top w:val="single" w:color="000000" w:sz="4" w:space="0"/>
              <w:left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1"/>
                <w:szCs w:val="21"/>
              </w:rPr>
            </w:pPr>
            <w:r>
              <w:rPr>
                <w:rFonts w:hint="eastAsia" w:ascii="方正仿宋_GBK"/>
                <w:color w:val="000000"/>
                <w:kern w:val="1"/>
                <w:sz w:val="21"/>
                <w:szCs w:val="21"/>
              </w:rPr>
              <w:t>上年度企业科技活动情况</w:t>
            </w:r>
          </w:p>
        </w:tc>
        <w:tc>
          <w:tcPr>
            <w:tcW w:w="8268" w:type="dxa"/>
            <w:gridSpan w:val="10"/>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研究与开发经费投入情况</w:t>
            </w:r>
          </w:p>
        </w:tc>
      </w:tr>
      <w:tr>
        <w:tblPrEx>
          <w:tblCellMar>
            <w:top w:w="0" w:type="dxa"/>
            <w:left w:w="108" w:type="dxa"/>
            <w:bottom w:w="0" w:type="dxa"/>
            <w:right w:w="108" w:type="dxa"/>
          </w:tblCellMar>
        </w:tblPrEx>
        <w:trPr>
          <w:trHeight w:val="567" w:hRule="atLeast"/>
          <w:jc w:val="center"/>
        </w:trPr>
        <w:tc>
          <w:tcPr>
            <w:tcW w:w="567" w:type="dxa"/>
            <w:vMerge w:val="continue"/>
            <w:tcBorders>
              <w:left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1"/>
                <w:szCs w:val="21"/>
              </w:rPr>
            </w:pPr>
          </w:p>
        </w:tc>
        <w:tc>
          <w:tcPr>
            <w:tcW w:w="2336"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用于研究开发的经费（万元）</w:t>
            </w:r>
          </w:p>
        </w:tc>
        <w:tc>
          <w:tcPr>
            <w:tcW w:w="194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c>
          <w:tcPr>
            <w:tcW w:w="2492"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spacing w:val="-30"/>
                <w:kern w:val="24"/>
                <w:sz w:val="24"/>
              </w:rPr>
            </w:pPr>
            <w:r>
              <w:rPr>
                <w:rFonts w:hint="eastAsia" w:ascii="方正仿宋_GBK"/>
                <w:color w:val="000000"/>
                <w:spacing w:val="-30"/>
                <w:kern w:val="24"/>
                <w:sz w:val="24"/>
              </w:rPr>
              <w:t>研发经费占总收入的比例（%）</w:t>
            </w:r>
          </w:p>
        </w:tc>
        <w:tc>
          <w:tcPr>
            <w:tcW w:w="149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r>
      <w:tr>
        <w:tblPrEx>
          <w:tblCellMar>
            <w:top w:w="0" w:type="dxa"/>
            <w:left w:w="108" w:type="dxa"/>
            <w:bottom w:w="0" w:type="dxa"/>
            <w:right w:w="108" w:type="dxa"/>
          </w:tblCellMar>
        </w:tblPrEx>
        <w:trPr>
          <w:trHeight w:val="567" w:hRule="atLeast"/>
          <w:jc w:val="center"/>
        </w:trPr>
        <w:tc>
          <w:tcPr>
            <w:tcW w:w="567" w:type="dxa"/>
            <w:vMerge w:val="continue"/>
            <w:tcBorders>
              <w:left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1"/>
                <w:szCs w:val="21"/>
              </w:rPr>
            </w:pPr>
          </w:p>
        </w:tc>
        <w:tc>
          <w:tcPr>
            <w:tcW w:w="8268" w:type="dxa"/>
            <w:gridSpan w:val="10"/>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获得科技奖励情况（项）</w:t>
            </w:r>
          </w:p>
        </w:tc>
      </w:tr>
      <w:tr>
        <w:tblPrEx>
          <w:tblCellMar>
            <w:top w:w="0" w:type="dxa"/>
            <w:left w:w="108" w:type="dxa"/>
            <w:bottom w:w="0" w:type="dxa"/>
            <w:right w:w="108" w:type="dxa"/>
          </w:tblCellMar>
        </w:tblPrEx>
        <w:trPr>
          <w:trHeight w:val="567" w:hRule="atLeast"/>
          <w:jc w:val="center"/>
        </w:trPr>
        <w:tc>
          <w:tcPr>
            <w:tcW w:w="567" w:type="dxa"/>
            <w:vMerge w:val="continue"/>
            <w:tcBorders>
              <w:left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1"/>
                <w:szCs w:val="21"/>
              </w:rPr>
            </w:pPr>
          </w:p>
        </w:tc>
        <w:tc>
          <w:tcPr>
            <w:tcW w:w="232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国家级</w:t>
            </w:r>
          </w:p>
        </w:tc>
        <w:tc>
          <w:tcPr>
            <w:tcW w:w="5944" w:type="dxa"/>
            <w:gridSpan w:val="8"/>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r>
      <w:tr>
        <w:tblPrEx>
          <w:tblCellMar>
            <w:top w:w="0" w:type="dxa"/>
            <w:left w:w="108" w:type="dxa"/>
            <w:bottom w:w="0" w:type="dxa"/>
            <w:right w:w="108" w:type="dxa"/>
          </w:tblCellMar>
        </w:tblPrEx>
        <w:trPr>
          <w:trHeight w:val="567" w:hRule="atLeast"/>
          <w:jc w:val="center"/>
        </w:trPr>
        <w:tc>
          <w:tcPr>
            <w:tcW w:w="567" w:type="dxa"/>
            <w:vMerge w:val="continue"/>
            <w:tcBorders>
              <w:left w:val="single" w:color="000000" w:sz="4" w:space="0"/>
              <w:right w:val="single" w:color="000000" w:sz="4" w:space="0"/>
            </w:tcBorders>
            <w:vAlign w:val="center"/>
          </w:tcPr>
          <w:p>
            <w:pPr>
              <w:spacing w:line="240" w:lineRule="auto"/>
              <w:ind w:firstLine="0" w:firstLineChars="0"/>
              <w:jc w:val="center"/>
              <w:rPr>
                <w:rFonts w:ascii="方正仿宋_GBK"/>
                <w:color w:val="000000"/>
                <w:sz w:val="21"/>
                <w:szCs w:val="21"/>
              </w:rPr>
            </w:pPr>
          </w:p>
        </w:tc>
        <w:tc>
          <w:tcPr>
            <w:tcW w:w="232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省级</w:t>
            </w:r>
          </w:p>
        </w:tc>
        <w:tc>
          <w:tcPr>
            <w:tcW w:w="5944" w:type="dxa"/>
            <w:gridSpan w:val="8"/>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r>
      <w:tr>
        <w:tblPrEx>
          <w:tblCellMar>
            <w:top w:w="0" w:type="dxa"/>
            <w:left w:w="108" w:type="dxa"/>
            <w:bottom w:w="0" w:type="dxa"/>
            <w:right w:w="108" w:type="dxa"/>
          </w:tblCellMar>
        </w:tblPrEx>
        <w:trPr>
          <w:trHeight w:val="567" w:hRule="atLeast"/>
          <w:jc w:val="center"/>
        </w:trPr>
        <w:tc>
          <w:tcPr>
            <w:tcW w:w="567" w:type="dxa"/>
            <w:vMerge w:val="continue"/>
            <w:tcBorders>
              <w:left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1"/>
                <w:szCs w:val="21"/>
              </w:rPr>
            </w:pPr>
          </w:p>
        </w:tc>
        <w:tc>
          <w:tcPr>
            <w:tcW w:w="8268" w:type="dxa"/>
            <w:gridSpan w:val="10"/>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自主知识产权（有效期内）数量（件）</w:t>
            </w:r>
          </w:p>
        </w:tc>
      </w:tr>
      <w:tr>
        <w:tblPrEx>
          <w:tblCellMar>
            <w:top w:w="0" w:type="dxa"/>
            <w:left w:w="108" w:type="dxa"/>
            <w:bottom w:w="0" w:type="dxa"/>
            <w:right w:w="108" w:type="dxa"/>
          </w:tblCellMar>
        </w:tblPrEx>
        <w:trPr>
          <w:trHeight w:val="567" w:hRule="atLeast"/>
          <w:jc w:val="center"/>
        </w:trPr>
        <w:tc>
          <w:tcPr>
            <w:tcW w:w="567" w:type="dxa"/>
            <w:vMerge w:val="continue"/>
            <w:tcBorders>
              <w:left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1"/>
                <w:szCs w:val="21"/>
              </w:rPr>
            </w:pPr>
          </w:p>
        </w:tc>
        <w:tc>
          <w:tcPr>
            <w:tcW w:w="2353"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授权专利</w:t>
            </w:r>
          </w:p>
        </w:tc>
        <w:tc>
          <w:tcPr>
            <w:tcW w:w="192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c>
          <w:tcPr>
            <w:tcW w:w="2492"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软件著作权</w:t>
            </w:r>
          </w:p>
        </w:tc>
        <w:tc>
          <w:tcPr>
            <w:tcW w:w="149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r>
      <w:tr>
        <w:tblPrEx>
          <w:tblCellMar>
            <w:top w:w="0" w:type="dxa"/>
            <w:left w:w="108" w:type="dxa"/>
            <w:bottom w:w="0" w:type="dxa"/>
            <w:right w:w="108" w:type="dxa"/>
          </w:tblCellMar>
        </w:tblPrEx>
        <w:trPr>
          <w:trHeight w:val="567" w:hRule="atLeast"/>
          <w:jc w:val="center"/>
        </w:trPr>
        <w:tc>
          <w:tcPr>
            <w:tcW w:w="567" w:type="dxa"/>
            <w:vMerge w:val="continue"/>
            <w:tcBorders>
              <w:left w:val="single" w:color="000000" w:sz="4" w:space="0"/>
              <w:bottom w:val="single" w:color="000000" w:sz="4" w:space="0"/>
              <w:right w:val="single" w:color="auto" w:sz="4" w:space="0"/>
            </w:tcBorders>
            <w:vAlign w:val="center"/>
          </w:tcPr>
          <w:p>
            <w:pPr>
              <w:spacing w:line="240" w:lineRule="auto"/>
              <w:ind w:firstLine="0" w:firstLineChars="0"/>
              <w:jc w:val="center"/>
              <w:rPr>
                <w:rFonts w:ascii="方正仿宋_GBK"/>
                <w:color w:val="000000"/>
                <w:kern w:val="1"/>
                <w:sz w:val="21"/>
                <w:szCs w:val="21"/>
              </w:rPr>
            </w:pPr>
          </w:p>
        </w:tc>
        <w:tc>
          <w:tcPr>
            <w:tcW w:w="2353" w:type="dxa"/>
            <w:gridSpan w:val="4"/>
            <w:tcBorders>
              <w:top w:val="single" w:color="000000" w:sz="4" w:space="0"/>
              <w:left w:val="single" w:color="auto"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spacing w:val="-26"/>
                <w:kern w:val="24"/>
                <w:sz w:val="24"/>
              </w:rPr>
            </w:pPr>
            <w:r>
              <w:rPr>
                <w:rFonts w:hint="eastAsia" w:ascii="方正仿宋_GBK"/>
                <w:color w:val="000000"/>
                <w:spacing w:val="-26"/>
                <w:kern w:val="24"/>
                <w:sz w:val="24"/>
              </w:rPr>
              <w:t>集成电路布图设计专有权</w:t>
            </w:r>
          </w:p>
        </w:tc>
        <w:tc>
          <w:tcPr>
            <w:tcW w:w="192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c>
          <w:tcPr>
            <w:tcW w:w="2492"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r>
              <w:rPr>
                <w:rFonts w:hint="eastAsia" w:ascii="方正仿宋_GBK"/>
                <w:color w:val="000000"/>
                <w:kern w:val="1"/>
                <w:sz w:val="24"/>
                <w:szCs w:val="20"/>
              </w:rPr>
              <w:t>其它</w:t>
            </w:r>
          </w:p>
        </w:tc>
        <w:tc>
          <w:tcPr>
            <w:tcW w:w="149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方正仿宋_GBK"/>
                <w:color w:val="000000"/>
                <w:kern w:val="1"/>
                <w:sz w:val="24"/>
                <w:szCs w:val="20"/>
              </w:rPr>
            </w:pPr>
          </w:p>
        </w:tc>
      </w:tr>
      <w:tr>
        <w:tblPrEx>
          <w:tblCellMar>
            <w:top w:w="0" w:type="dxa"/>
            <w:left w:w="108" w:type="dxa"/>
            <w:bottom w:w="0" w:type="dxa"/>
            <w:right w:w="108" w:type="dxa"/>
          </w:tblCellMar>
        </w:tblPrEx>
        <w:trPr>
          <w:cantSplit/>
          <w:trHeight w:val="4829" w:hRule="atLeast"/>
          <w:jc w:val="center"/>
        </w:trPr>
        <w:tc>
          <w:tcPr>
            <w:tcW w:w="752" w:type="dxa"/>
            <w:gridSpan w:val="2"/>
            <w:tcBorders>
              <w:top w:val="single" w:color="000000" w:sz="4" w:space="0"/>
              <w:left w:val="single" w:color="000000" w:sz="4" w:space="0"/>
              <w:bottom w:val="single" w:color="000000" w:sz="4" w:space="0"/>
              <w:right w:val="single" w:color="auto" w:sz="4" w:space="0"/>
            </w:tcBorders>
            <w:vAlign w:val="center"/>
          </w:tcPr>
          <w:p>
            <w:pPr>
              <w:adjustRightInd/>
              <w:snapToGrid/>
              <w:spacing w:line="300" w:lineRule="exact"/>
              <w:ind w:firstLine="0" w:firstLineChars="0"/>
              <w:contextualSpacing w:val="0"/>
              <w:jc w:val="center"/>
              <w:rPr>
                <w:rFonts w:hint="eastAsia" w:ascii="方正仿宋_GBK"/>
                <w:color w:val="000000"/>
                <w:kern w:val="1"/>
                <w:sz w:val="21"/>
                <w:szCs w:val="21"/>
              </w:rPr>
            </w:pPr>
            <w:r>
              <w:rPr>
                <w:rFonts w:hint="eastAsia" w:ascii="方正仿宋_GBK"/>
                <w:color w:val="000000"/>
                <w:kern w:val="1"/>
                <w:sz w:val="21"/>
                <w:szCs w:val="21"/>
              </w:rPr>
              <w:t>企业采用先进技术区情况</w:t>
            </w:r>
          </w:p>
        </w:tc>
        <w:tc>
          <w:tcPr>
            <w:tcW w:w="8083" w:type="dxa"/>
            <w:gridSpan w:val="9"/>
            <w:tcBorders>
              <w:top w:val="single" w:color="000000" w:sz="4" w:space="0"/>
              <w:left w:val="single" w:color="auto" w:sz="4" w:space="0"/>
              <w:bottom w:val="single" w:color="000000" w:sz="4" w:space="0"/>
              <w:right w:val="single" w:color="000000" w:sz="4" w:space="0"/>
            </w:tcBorders>
          </w:tcPr>
          <w:p>
            <w:pPr>
              <w:adjustRightInd/>
              <w:snapToGrid/>
              <w:spacing w:line="460" w:lineRule="exact"/>
              <w:ind w:firstLine="0" w:firstLineChars="0"/>
              <w:contextualSpacing w:val="0"/>
              <w:jc w:val="left"/>
              <w:rPr>
                <w:rFonts w:hint="eastAsia" w:ascii="方正仿宋_GBK" w:hAnsi="仿宋" w:cs="仿宋"/>
                <w:color w:val="000000"/>
                <w:kern w:val="1"/>
                <w:sz w:val="24"/>
              </w:rPr>
            </w:pPr>
            <w:r>
              <w:rPr>
                <w:rFonts w:hint="eastAsia" w:ascii="方正仿宋_GBK" w:hAnsi="仿宋" w:cs="仿宋"/>
                <w:color w:val="000000"/>
                <w:kern w:val="1"/>
                <w:sz w:val="24"/>
              </w:rPr>
              <w:t>简述企业为支撑服务外包业务已采用的专利技术或核心关键技术、基础软件和应用软件、主要设备与网络的情况（250字以内）</w:t>
            </w:r>
          </w:p>
          <w:p>
            <w:pPr>
              <w:adjustRightInd/>
              <w:snapToGrid/>
              <w:spacing w:line="460" w:lineRule="exact"/>
              <w:ind w:firstLine="0" w:firstLineChars="0"/>
              <w:contextualSpacing w:val="0"/>
              <w:jc w:val="left"/>
              <w:rPr>
                <w:rFonts w:hint="eastAsia" w:ascii="方正仿宋_GBK" w:hAnsi="仿宋" w:cs="仿宋"/>
                <w:color w:val="000000"/>
                <w:kern w:val="1"/>
                <w:sz w:val="24"/>
              </w:rPr>
            </w:pPr>
          </w:p>
          <w:p>
            <w:pPr>
              <w:adjustRightInd/>
              <w:snapToGrid/>
              <w:spacing w:line="460" w:lineRule="exact"/>
              <w:ind w:firstLine="0" w:firstLineChars="0"/>
              <w:contextualSpacing w:val="0"/>
              <w:jc w:val="left"/>
              <w:rPr>
                <w:rFonts w:hint="eastAsia" w:ascii="方正仿宋_GBK" w:hAnsi="仿宋" w:cs="仿宋"/>
                <w:color w:val="000000"/>
                <w:kern w:val="1"/>
                <w:sz w:val="24"/>
              </w:rPr>
            </w:pPr>
          </w:p>
          <w:p>
            <w:pPr>
              <w:adjustRightInd/>
              <w:snapToGrid/>
              <w:spacing w:line="460" w:lineRule="exact"/>
              <w:ind w:firstLine="0" w:firstLineChars="0"/>
              <w:contextualSpacing w:val="0"/>
              <w:jc w:val="left"/>
              <w:rPr>
                <w:rFonts w:hint="eastAsia" w:ascii="方正仿宋_GBK" w:hAnsi="仿宋" w:cs="仿宋"/>
                <w:color w:val="000000"/>
                <w:kern w:val="1"/>
                <w:sz w:val="24"/>
              </w:rPr>
            </w:pPr>
          </w:p>
          <w:p>
            <w:pPr>
              <w:adjustRightInd/>
              <w:snapToGrid/>
              <w:spacing w:line="460" w:lineRule="exact"/>
              <w:ind w:firstLine="0" w:firstLineChars="0"/>
              <w:contextualSpacing w:val="0"/>
              <w:jc w:val="left"/>
              <w:rPr>
                <w:rFonts w:hint="eastAsia" w:ascii="方正仿宋_GBK" w:hAnsi="仿宋" w:cs="仿宋"/>
                <w:color w:val="000000"/>
                <w:kern w:val="1"/>
                <w:sz w:val="24"/>
              </w:rPr>
            </w:pPr>
          </w:p>
          <w:p>
            <w:pPr>
              <w:adjustRightInd/>
              <w:snapToGrid/>
              <w:spacing w:line="460" w:lineRule="exact"/>
              <w:ind w:firstLine="0" w:firstLineChars="0"/>
              <w:contextualSpacing w:val="0"/>
              <w:jc w:val="left"/>
              <w:rPr>
                <w:rFonts w:hint="eastAsia" w:ascii="方正仿宋_GBK" w:hAnsi="仿宋" w:cs="仿宋"/>
                <w:color w:val="000000"/>
                <w:kern w:val="1"/>
                <w:sz w:val="24"/>
              </w:rPr>
            </w:pPr>
          </w:p>
          <w:p>
            <w:pPr>
              <w:adjustRightInd/>
              <w:snapToGrid/>
              <w:spacing w:line="460" w:lineRule="exact"/>
              <w:ind w:firstLine="0" w:firstLineChars="0"/>
              <w:contextualSpacing w:val="0"/>
              <w:jc w:val="left"/>
              <w:rPr>
                <w:rFonts w:hint="eastAsia" w:ascii="方正仿宋_GBK" w:hAnsi="仿宋" w:cs="仿宋"/>
                <w:color w:val="000000"/>
                <w:kern w:val="1"/>
                <w:sz w:val="24"/>
              </w:rPr>
            </w:pPr>
          </w:p>
          <w:p>
            <w:pPr>
              <w:adjustRightInd/>
              <w:snapToGrid/>
              <w:spacing w:line="460" w:lineRule="exact"/>
              <w:ind w:firstLine="0" w:firstLineChars="0"/>
              <w:contextualSpacing w:val="0"/>
              <w:jc w:val="left"/>
              <w:rPr>
                <w:rFonts w:hint="eastAsia" w:ascii="方正仿宋_GBK" w:hAnsi="仿宋" w:cs="仿宋"/>
                <w:color w:val="000000"/>
                <w:kern w:val="1"/>
                <w:sz w:val="24"/>
              </w:rPr>
            </w:pPr>
          </w:p>
          <w:p>
            <w:pPr>
              <w:adjustRightInd/>
              <w:snapToGrid/>
              <w:spacing w:line="460" w:lineRule="exact"/>
              <w:ind w:firstLine="0" w:firstLineChars="0"/>
              <w:contextualSpacing w:val="0"/>
              <w:jc w:val="left"/>
              <w:rPr>
                <w:rFonts w:hint="eastAsia" w:ascii="方正仿宋_GBK" w:hAnsi="仿宋" w:cs="仿宋"/>
                <w:color w:val="000000"/>
                <w:kern w:val="1"/>
                <w:sz w:val="24"/>
              </w:rPr>
            </w:pPr>
          </w:p>
          <w:p>
            <w:pPr>
              <w:adjustRightInd/>
              <w:snapToGrid/>
              <w:spacing w:line="460" w:lineRule="exact"/>
              <w:ind w:firstLine="0" w:firstLineChars="0"/>
              <w:contextualSpacing w:val="0"/>
              <w:jc w:val="left"/>
              <w:rPr>
                <w:rFonts w:hint="eastAsia" w:ascii="方正仿宋_GBK" w:hAnsi="仿宋" w:cs="仿宋"/>
                <w:color w:val="000000"/>
                <w:kern w:val="1"/>
                <w:sz w:val="24"/>
              </w:rPr>
            </w:pPr>
          </w:p>
          <w:p>
            <w:pPr>
              <w:adjustRightInd/>
              <w:snapToGrid/>
              <w:spacing w:line="460" w:lineRule="exact"/>
              <w:ind w:firstLine="0" w:firstLineChars="0"/>
              <w:contextualSpacing w:val="0"/>
              <w:jc w:val="left"/>
              <w:rPr>
                <w:rFonts w:hint="eastAsia" w:ascii="方正仿宋_GBK" w:hAnsi="仿宋" w:cs="仿宋"/>
                <w:color w:val="000000"/>
                <w:kern w:val="1"/>
                <w:sz w:val="24"/>
              </w:rPr>
            </w:pPr>
          </w:p>
          <w:p>
            <w:pPr>
              <w:adjustRightInd/>
              <w:snapToGrid/>
              <w:spacing w:line="460" w:lineRule="exact"/>
              <w:ind w:firstLine="0" w:firstLineChars="0"/>
              <w:contextualSpacing w:val="0"/>
              <w:jc w:val="left"/>
              <w:rPr>
                <w:rFonts w:hint="eastAsia" w:ascii="方正仿宋_GBK" w:hAnsi="仿宋" w:cs="仿宋"/>
                <w:color w:val="000000"/>
                <w:kern w:val="1"/>
                <w:sz w:val="24"/>
              </w:rPr>
            </w:pPr>
          </w:p>
        </w:tc>
      </w:tr>
      <w:tr>
        <w:tblPrEx>
          <w:tblCellMar>
            <w:top w:w="0" w:type="dxa"/>
            <w:left w:w="108" w:type="dxa"/>
            <w:bottom w:w="0" w:type="dxa"/>
            <w:right w:w="108" w:type="dxa"/>
          </w:tblCellMar>
        </w:tblPrEx>
        <w:trPr>
          <w:cantSplit/>
          <w:trHeight w:val="3859" w:hRule="atLeast"/>
          <w:jc w:val="center"/>
        </w:trPr>
        <w:tc>
          <w:tcPr>
            <w:tcW w:w="8835" w:type="dxa"/>
            <w:gridSpan w:val="11"/>
            <w:tcBorders>
              <w:top w:val="single" w:color="000000" w:sz="4" w:space="0"/>
              <w:left w:val="single" w:color="000000" w:sz="4" w:space="0"/>
              <w:bottom w:val="single" w:color="000000" w:sz="4" w:space="0"/>
              <w:right w:val="single" w:color="000000" w:sz="4" w:space="0"/>
            </w:tcBorders>
          </w:tcPr>
          <w:p>
            <w:pPr>
              <w:adjustRightInd/>
              <w:snapToGrid/>
              <w:spacing w:before="312" w:line="460" w:lineRule="exact"/>
              <w:ind w:firstLine="0" w:firstLineChars="0"/>
              <w:contextualSpacing w:val="0"/>
              <w:jc w:val="center"/>
              <w:rPr>
                <w:rFonts w:hint="eastAsia" w:ascii="方正仿宋_GBK" w:hAnsi="仿宋" w:cs="仿宋"/>
                <w:color w:val="000000"/>
                <w:kern w:val="1"/>
                <w:sz w:val="28"/>
                <w:szCs w:val="28"/>
              </w:rPr>
            </w:pPr>
            <w:r>
              <w:rPr>
                <w:rFonts w:hint="eastAsia" w:ascii="方正仿宋_GBK" w:hAnsi="仿宋" w:cs="仿宋"/>
                <w:color w:val="000000"/>
                <w:kern w:val="1"/>
                <w:sz w:val="28"/>
                <w:szCs w:val="28"/>
              </w:rPr>
              <w:t>企业承诺</w:t>
            </w:r>
          </w:p>
          <w:p>
            <w:pPr>
              <w:adjustRightInd/>
              <w:snapToGrid/>
              <w:spacing w:line="460" w:lineRule="exact"/>
              <w:ind w:firstLine="560"/>
              <w:contextualSpacing w:val="0"/>
              <w:rPr>
                <w:rFonts w:hint="eastAsia" w:ascii="方正仿宋_GBK" w:hAnsi="仿宋" w:cs="仿宋"/>
                <w:color w:val="000000"/>
                <w:kern w:val="1"/>
                <w:sz w:val="28"/>
                <w:szCs w:val="28"/>
              </w:rPr>
            </w:pPr>
            <w:r>
              <w:rPr>
                <w:rFonts w:hint="eastAsia" w:ascii="方正仿宋_GBK" w:hAnsi="仿宋" w:cs="仿宋"/>
                <w:color w:val="000000"/>
                <w:kern w:val="1"/>
                <w:sz w:val="28"/>
                <w:szCs w:val="28"/>
              </w:rPr>
              <w:t>我公司填写的《技术先进型服务企业年度信息表》内容及所有佐证材料，真实有效，并对以上内容及材料的真实性承担法律责任。</w:t>
            </w:r>
          </w:p>
          <w:p>
            <w:pPr>
              <w:adjustRightInd/>
              <w:snapToGrid/>
              <w:spacing w:after="312" w:line="460" w:lineRule="exact"/>
              <w:ind w:firstLine="480" w:firstLineChars="0"/>
              <w:contextualSpacing w:val="0"/>
              <w:rPr>
                <w:rFonts w:hint="eastAsia" w:ascii="方正仿宋_GBK" w:hAnsi="仿宋" w:cs="仿宋"/>
                <w:color w:val="000000"/>
                <w:kern w:val="1"/>
                <w:sz w:val="28"/>
                <w:szCs w:val="28"/>
              </w:rPr>
            </w:pPr>
            <w:r>
              <w:rPr>
                <w:rFonts w:hint="eastAsia" w:ascii="方正仿宋_GBK" w:hAnsi="仿宋" w:cs="仿宋"/>
                <w:color w:val="000000"/>
                <w:kern w:val="1"/>
                <w:sz w:val="28"/>
                <w:szCs w:val="28"/>
              </w:rPr>
              <w:t>特此承诺。</w:t>
            </w:r>
          </w:p>
          <w:p>
            <w:pPr>
              <w:adjustRightInd/>
              <w:snapToGrid/>
              <w:spacing w:after="312" w:line="460" w:lineRule="exact"/>
              <w:ind w:firstLine="480" w:firstLineChars="0"/>
              <w:contextualSpacing w:val="0"/>
              <w:rPr>
                <w:rFonts w:hint="eastAsia" w:ascii="方正仿宋_GBK" w:hAnsi="仿宋" w:cs="仿宋"/>
                <w:color w:val="000000"/>
                <w:kern w:val="1"/>
                <w:sz w:val="28"/>
                <w:szCs w:val="28"/>
              </w:rPr>
            </w:pPr>
          </w:p>
          <w:p>
            <w:pPr>
              <w:adjustRightInd/>
              <w:snapToGrid/>
              <w:spacing w:after="312" w:line="460" w:lineRule="exact"/>
              <w:ind w:firstLine="480" w:firstLineChars="0"/>
              <w:contextualSpacing w:val="0"/>
              <w:rPr>
                <w:rFonts w:hint="eastAsia" w:ascii="方正仿宋_GBK" w:hAnsi="仿宋" w:cs="仿宋"/>
                <w:color w:val="000000"/>
                <w:kern w:val="1"/>
                <w:sz w:val="28"/>
                <w:szCs w:val="28"/>
              </w:rPr>
            </w:pPr>
          </w:p>
          <w:p>
            <w:pPr>
              <w:adjustRightInd/>
              <w:snapToGrid/>
              <w:spacing w:line="460" w:lineRule="exact"/>
              <w:ind w:firstLine="0" w:firstLineChars="0"/>
              <w:contextualSpacing w:val="0"/>
              <w:jc w:val="center"/>
              <w:rPr>
                <w:rFonts w:hint="eastAsia" w:ascii="方正仿宋_GBK" w:hAnsi="仿宋" w:cs="仿宋"/>
                <w:color w:val="000000"/>
                <w:kern w:val="1"/>
                <w:sz w:val="28"/>
                <w:szCs w:val="28"/>
              </w:rPr>
            </w:pPr>
            <w:r>
              <w:rPr>
                <w:rFonts w:hint="eastAsia" w:ascii="方正仿宋_GBK" w:hAnsi="仿宋" w:cs="仿宋"/>
                <w:color w:val="000000"/>
                <w:kern w:val="1"/>
                <w:sz w:val="28"/>
                <w:szCs w:val="28"/>
              </w:rPr>
              <w:t xml:space="preserve">                    企业法定代表人签字：</w:t>
            </w:r>
          </w:p>
          <w:p>
            <w:pPr>
              <w:adjustRightInd/>
              <w:snapToGrid/>
              <w:spacing w:line="460" w:lineRule="exact"/>
              <w:ind w:firstLine="0" w:firstLineChars="0"/>
              <w:contextualSpacing w:val="0"/>
              <w:jc w:val="center"/>
              <w:rPr>
                <w:rFonts w:hint="eastAsia" w:ascii="方正仿宋_GBK" w:hAnsi="仿宋" w:cs="仿宋"/>
                <w:color w:val="000000"/>
                <w:kern w:val="1"/>
                <w:sz w:val="28"/>
                <w:szCs w:val="28"/>
              </w:rPr>
            </w:pPr>
            <w:r>
              <w:rPr>
                <w:rFonts w:hint="eastAsia" w:ascii="方正仿宋_GBK" w:hAnsi="仿宋" w:cs="仿宋"/>
                <w:color w:val="000000"/>
                <w:kern w:val="1"/>
                <w:sz w:val="28"/>
                <w:szCs w:val="28"/>
              </w:rPr>
              <w:t xml:space="preserve">                          盖  章</w:t>
            </w:r>
          </w:p>
          <w:p>
            <w:pPr>
              <w:adjustRightInd/>
              <w:snapToGrid/>
              <w:spacing w:line="460" w:lineRule="exact"/>
              <w:ind w:firstLine="0" w:firstLineChars="0"/>
              <w:contextualSpacing w:val="0"/>
              <w:jc w:val="center"/>
              <w:rPr>
                <w:rFonts w:ascii="方正仿宋_GBK" w:hAnsi="仿宋" w:cs="仿宋"/>
                <w:color w:val="000000"/>
                <w:kern w:val="1"/>
                <w:sz w:val="28"/>
                <w:szCs w:val="28"/>
              </w:rPr>
            </w:pPr>
            <w:r>
              <w:rPr>
                <w:rFonts w:hint="eastAsia" w:ascii="方正仿宋_GBK" w:hAnsi="仿宋" w:cs="仿宋"/>
                <w:color w:val="000000"/>
                <w:kern w:val="1"/>
                <w:sz w:val="28"/>
                <w:szCs w:val="28"/>
              </w:rPr>
              <w:t xml:space="preserve">                         年    月     日</w:t>
            </w:r>
          </w:p>
          <w:p>
            <w:pPr>
              <w:adjustRightInd/>
              <w:snapToGrid/>
              <w:spacing w:line="460" w:lineRule="exact"/>
              <w:ind w:firstLine="0" w:firstLineChars="0"/>
              <w:contextualSpacing w:val="0"/>
              <w:jc w:val="center"/>
              <w:rPr>
                <w:rFonts w:hint="eastAsia" w:ascii="方正仿宋_GBK" w:hAnsi="仿宋" w:cs="仿宋"/>
                <w:color w:val="000000"/>
                <w:kern w:val="1"/>
                <w:sz w:val="21"/>
                <w:szCs w:val="21"/>
              </w:rPr>
            </w:pPr>
          </w:p>
        </w:tc>
      </w:tr>
    </w:tbl>
    <w:p>
      <w:pPr>
        <w:pStyle w:val="33"/>
      </w:pPr>
      <w:r>
        <w:rPr>
          <w:rFonts w:hint="eastAsia"/>
        </w:rPr>
        <w:t>附件6</w:t>
      </w:r>
    </w:p>
    <w:p>
      <w:pPr>
        <w:adjustRightInd/>
        <w:spacing w:line="240" w:lineRule="auto"/>
        <w:ind w:firstLine="0" w:firstLineChars="0"/>
        <w:contextualSpacing w:val="0"/>
        <w:jc w:val="center"/>
        <w:rPr>
          <w:rFonts w:hint="eastAsia" w:ascii="方正小标宋_GBK" w:eastAsia="方正小标宋_GBK"/>
          <w:sz w:val="44"/>
          <w:szCs w:val="44"/>
        </w:rPr>
      </w:pPr>
      <w:r>
        <w:rPr>
          <w:rFonts w:hint="eastAsia" w:ascii="方正小标宋_GBK" w:eastAsia="方正小标宋_GBK"/>
          <w:sz w:val="44"/>
          <w:szCs w:val="44"/>
        </w:rPr>
        <w:t>技术先进型服务企业核心信息变更申报表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1032"/>
        <w:gridCol w:w="1305"/>
        <w:gridCol w:w="2979"/>
        <w:gridCol w:w="964"/>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企业名称</w:t>
            </w:r>
          </w:p>
        </w:tc>
        <w:tc>
          <w:tcPr>
            <w:tcW w:w="6019"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仿宋" w:cs="仿宋"/>
                <w:color w:val="000000"/>
                <w:sz w:val="24"/>
                <w:szCs w:val="20"/>
              </w:rPr>
            </w:pPr>
            <w:r>
              <w:rPr>
                <w:rFonts w:hint="eastAsia" w:ascii="方正仿宋_GBK"/>
                <w:color w:val="000000"/>
                <w:kern w:val="1"/>
                <w:sz w:val="24"/>
                <w:szCs w:val="20"/>
              </w:rPr>
              <w:t>统一社会信用代码</w:t>
            </w:r>
          </w:p>
        </w:tc>
        <w:tc>
          <w:tcPr>
            <w:tcW w:w="6019"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联系人</w:t>
            </w:r>
          </w:p>
        </w:tc>
        <w:tc>
          <w:tcPr>
            <w:tcW w:w="12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仿宋" w:cs="仿宋"/>
                <w:color w:val="000000"/>
                <w:sz w:val="24"/>
                <w:szCs w:val="20"/>
              </w:rPr>
            </w:pPr>
          </w:p>
        </w:tc>
        <w:tc>
          <w:tcPr>
            <w:tcW w:w="2905"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联系电话</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技术先进型服务企业备案编号</w:t>
            </w:r>
          </w:p>
        </w:tc>
        <w:tc>
          <w:tcPr>
            <w:tcW w:w="12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仿宋" w:cs="仿宋"/>
                <w:color w:val="000000"/>
                <w:sz w:val="24"/>
                <w:szCs w:val="20"/>
              </w:rPr>
            </w:pPr>
          </w:p>
        </w:tc>
        <w:tc>
          <w:tcPr>
            <w:tcW w:w="29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snapToGrid w:val="0"/>
                <w:color w:val="000000"/>
                <w:sz w:val="24"/>
                <w:szCs w:val="20"/>
              </w:rPr>
              <w:t>发证日期</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restart"/>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是否变更企业名称</w:t>
            </w:r>
          </w:p>
        </w:tc>
        <w:tc>
          <w:tcPr>
            <w:tcW w:w="1006"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□是</w:t>
            </w:r>
          </w:p>
        </w:tc>
        <w:tc>
          <w:tcPr>
            <w:tcW w:w="1272"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变更前</w:t>
            </w:r>
          </w:p>
        </w:tc>
        <w:tc>
          <w:tcPr>
            <w:tcW w:w="4747" w:type="dxa"/>
            <w:gridSpan w:val="3"/>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p>
        </w:tc>
        <w:tc>
          <w:tcPr>
            <w:tcW w:w="1006"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□否</w:t>
            </w:r>
          </w:p>
        </w:tc>
        <w:tc>
          <w:tcPr>
            <w:tcW w:w="1272"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变更后</w:t>
            </w:r>
          </w:p>
        </w:tc>
        <w:tc>
          <w:tcPr>
            <w:tcW w:w="4747" w:type="dxa"/>
            <w:gridSpan w:val="3"/>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restart"/>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是否变更企业注册地</w:t>
            </w:r>
          </w:p>
        </w:tc>
        <w:tc>
          <w:tcPr>
            <w:tcW w:w="1006"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□是</w:t>
            </w:r>
          </w:p>
        </w:tc>
        <w:tc>
          <w:tcPr>
            <w:tcW w:w="1272"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变更前</w:t>
            </w:r>
          </w:p>
        </w:tc>
        <w:tc>
          <w:tcPr>
            <w:tcW w:w="4747" w:type="dxa"/>
            <w:gridSpan w:val="3"/>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p>
        </w:tc>
        <w:tc>
          <w:tcPr>
            <w:tcW w:w="1006"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□否</w:t>
            </w:r>
          </w:p>
        </w:tc>
        <w:tc>
          <w:tcPr>
            <w:tcW w:w="1272"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变更后</w:t>
            </w:r>
          </w:p>
        </w:tc>
        <w:tc>
          <w:tcPr>
            <w:tcW w:w="4747" w:type="dxa"/>
            <w:gridSpan w:val="3"/>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restart"/>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是否变更服务业务范围</w:t>
            </w:r>
          </w:p>
        </w:tc>
        <w:tc>
          <w:tcPr>
            <w:tcW w:w="1006"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□是</w:t>
            </w:r>
          </w:p>
        </w:tc>
        <w:tc>
          <w:tcPr>
            <w:tcW w:w="1272"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变更前</w:t>
            </w:r>
          </w:p>
        </w:tc>
        <w:tc>
          <w:tcPr>
            <w:tcW w:w="4747" w:type="dxa"/>
            <w:gridSpan w:val="3"/>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p>
        </w:tc>
        <w:tc>
          <w:tcPr>
            <w:tcW w:w="1006"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□否</w:t>
            </w:r>
          </w:p>
        </w:tc>
        <w:tc>
          <w:tcPr>
            <w:tcW w:w="1272"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变更后</w:t>
            </w:r>
          </w:p>
        </w:tc>
        <w:tc>
          <w:tcPr>
            <w:tcW w:w="4747" w:type="dxa"/>
            <w:gridSpan w:val="3"/>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restart"/>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其他变更内容</w:t>
            </w:r>
          </w:p>
        </w:tc>
        <w:tc>
          <w:tcPr>
            <w:tcW w:w="1006"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□是</w:t>
            </w:r>
          </w:p>
        </w:tc>
        <w:tc>
          <w:tcPr>
            <w:tcW w:w="6019"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□合并；□分立； □转业； □迁移；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0" w:type="dxa"/>
            <w:vMerge w:val="continue"/>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p>
        </w:tc>
        <w:tc>
          <w:tcPr>
            <w:tcW w:w="1006"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□否</w:t>
            </w:r>
          </w:p>
        </w:tc>
        <w:tc>
          <w:tcPr>
            <w:tcW w:w="6019" w:type="dxa"/>
            <w:gridSpan w:val="4"/>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上年末职工总数（人）</w:t>
            </w:r>
          </w:p>
        </w:tc>
        <w:tc>
          <w:tcPr>
            <w:tcW w:w="12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仿宋" w:cs="仿宋"/>
                <w:color w:val="000000"/>
                <w:sz w:val="24"/>
                <w:szCs w:val="20"/>
              </w:rPr>
            </w:pPr>
          </w:p>
        </w:tc>
        <w:tc>
          <w:tcPr>
            <w:tcW w:w="3845" w:type="dxa"/>
            <w:gridSpan w:val="2"/>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pacing w:val="-20"/>
                <w:sz w:val="24"/>
              </w:rPr>
            </w:pPr>
            <w:r>
              <w:rPr>
                <w:rFonts w:hint="eastAsia" w:ascii="方正仿宋_GBK" w:hAnsi="仿宋" w:cs="仿宋"/>
                <w:color w:val="000000"/>
                <w:spacing w:val="-20"/>
                <w:sz w:val="24"/>
              </w:rPr>
              <w:t>上年末具有大专以上学历人员数（人）</w:t>
            </w:r>
          </w:p>
        </w:tc>
        <w:tc>
          <w:tcPr>
            <w:tcW w:w="902"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上年末总收入（万元）</w:t>
            </w:r>
          </w:p>
        </w:tc>
        <w:tc>
          <w:tcPr>
            <w:tcW w:w="127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仿宋" w:cs="仿宋"/>
                <w:color w:val="000000"/>
                <w:sz w:val="24"/>
                <w:szCs w:val="20"/>
              </w:rPr>
            </w:pPr>
          </w:p>
        </w:tc>
        <w:tc>
          <w:tcPr>
            <w:tcW w:w="3845" w:type="dxa"/>
            <w:gridSpan w:val="2"/>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pacing w:val="-20"/>
                <w:sz w:val="24"/>
              </w:rPr>
            </w:pPr>
            <w:r>
              <w:rPr>
                <w:rFonts w:hint="eastAsia" w:ascii="方正仿宋_GBK" w:hAnsi="仿宋" w:cs="仿宋"/>
                <w:color w:val="000000"/>
                <w:spacing w:val="-20"/>
                <w:sz w:val="24"/>
              </w:rPr>
              <w:t>上年末技术先进型服务业务收入（万元）</w:t>
            </w:r>
          </w:p>
        </w:tc>
        <w:tc>
          <w:tcPr>
            <w:tcW w:w="902"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仿宋" w:cs="仿宋"/>
                <w:color w:val="000000"/>
                <w:sz w:val="24"/>
                <w:szCs w:val="20"/>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仿宋" w:cs="仿宋"/>
                <w:color w:val="000000"/>
                <w:sz w:val="24"/>
                <w:szCs w:val="20"/>
              </w:rPr>
            </w:pPr>
          </w:p>
        </w:tc>
        <w:tc>
          <w:tcPr>
            <w:tcW w:w="3845" w:type="dxa"/>
            <w:gridSpan w:val="2"/>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r>
              <w:rPr>
                <w:rFonts w:hint="eastAsia" w:ascii="方正仿宋_GBK" w:hAnsi="仿宋" w:cs="仿宋"/>
                <w:color w:val="000000"/>
                <w:sz w:val="24"/>
                <w:szCs w:val="20"/>
              </w:rPr>
              <w:t>上年末离岸服务外包业务取得的收入（万元）</w:t>
            </w:r>
          </w:p>
        </w:tc>
        <w:tc>
          <w:tcPr>
            <w:tcW w:w="902" w:type="dxa"/>
            <w:tcBorders>
              <w:top w:val="single" w:color="auto" w:sz="4" w:space="0"/>
              <w:left w:val="single" w:color="auto" w:sz="4" w:space="0"/>
              <w:bottom w:val="single" w:color="auto" w:sz="4" w:space="0"/>
              <w:right w:val="single" w:color="auto" w:sz="4" w:space="0"/>
            </w:tcBorders>
            <w:vAlign w:val="center"/>
          </w:tcPr>
          <w:p>
            <w:pPr>
              <w:tabs>
                <w:tab w:val="left" w:pos="1428"/>
                <w:tab w:val="left" w:pos="5868"/>
                <w:tab w:val="left" w:pos="7188"/>
                <w:tab w:val="left" w:pos="9468"/>
              </w:tabs>
              <w:spacing w:line="240" w:lineRule="auto"/>
              <w:ind w:firstLine="0" w:firstLineChars="0"/>
              <w:jc w:val="center"/>
              <w:rPr>
                <w:rFonts w:hint="eastAsia" w:ascii="方正仿宋_GBK" w:hAnsi="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5"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方正仿宋_GBK" w:hAnsi="仿宋" w:cs="仿宋"/>
                <w:color w:val="000000"/>
                <w:kern w:val="1"/>
                <w:sz w:val="24"/>
              </w:rPr>
            </w:pPr>
            <w:r>
              <w:rPr>
                <w:rFonts w:hint="eastAsia" w:ascii="方正仿宋_GBK" w:hAnsi="仿宋" w:cs="仿宋"/>
                <w:color w:val="000000"/>
                <w:kern w:val="1"/>
                <w:sz w:val="24"/>
              </w:rPr>
              <w:t>企业承诺</w:t>
            </w:r>
          </w:p>
          <w:p>
            <w:pPr>
              <w:spacing w:line="240" w:lineRule="auto"/>
              <w:ind w:firstLine="480"/>
              <w:jc w:val="left"/>
              <w:rPr>
                <w:rFonts w:hint="eastAsia" w:ascii="方正仿宋_GBK" w:hAnsi="仿宋" w:cs="仿宋"/>
                <w:color w:val="000000"/>
                <w:kern w:val="1"/>
                <w:sz w:val="24"/>
              </w:rPr>
            </w:pPr>
            <w:r>
              <w:rPr>
                <w:rFonts w:hint="eastAsia" w:ascii="方正仿宋_GBK" w:hAnsi="仿宋" w:cs="仿宋"/>
                <w:color w:val="000000"/>
                <w:kern w:val="1"/>
                <w:sz w:val="24"/>
              </w:rPr>
              <w:t>我公司填报的《技术先进型服务企业核心信息变更申报表》内容及所有佐证材料，真实有效，并对以上内容及材料的真实性承担法律责任。</w:t>
            </w:r>
          </w:p>
          <w:p>
            <w:pPr>
              <w:spacing w:line="240" w:lineRule="auto"/>
              <w:ind w:firstLine="480"/>
              <w:jc w:val="left"/>
              <w:rPr>
                <w:rFonts w:hint="eastAsia" w:ascii="方正仿宋_GBK" w:hAnsi="仿宋" w:cs="仿宋"/>
                <w:color w:val="000000"/>
                <w:kern w:val="1"/>
                <w:sz w:val="24"/>
              </w:rPr>
            </w:pPr>
            <w:r>
              <w:rPr>
                <w:rFonts w:hint="eastAsia" w:ascii="方正仿宋_GBK" w:hAnsi="仿宋" w:cs="仿宋"/>
                <w:color w:val="000000"/>
                <w:kern w:val="1"/>
                <w:sz w:val="24"/>
              </w:rPr>
              <w:t>特此承诺。</w:t>
            </w:r>
          </w:p>
          <w:p>
            <w:pPr>
              <w:spacing w:line="240" w:lineRule="auto"/>
              <w:ind w:firstLine="480"/>
              <w:jc w:val="left"/>
              <w:rPr>
                <w:rFonts w:hint="eastAsia" w:ascii="方正仿宋_GBK" w:hAnsi="仿宋" w:cs="仿宋"/>
                <w:color w:val="000000"/>
                <w:kern w:val="1"/>
                <w:sz w:val="24"/>
              </w:rPr>
            </w:pPr>
          </w:p>
          <w:p>
            <w:pPr>
              <w:spacing w:line="240" w:lineRule="auto"/>
              <w:ind w:firstLine="480"/>
              <w:jc w:val="left"/>
              <w:rPr>
                <w:rFonts w:hint="eastAsia" w:ascii="方正仿宋_GBK" w:hAnsi="仿宋" w:cs="仿宋"/>
                <w:color w:val="000000"/>
                <w:kern w:val="1"/>
                <w:sz w:val="24"/>
              </w:rPr>
            </w:pPr>
            <w:r>
              <w:rPr>
                <w:rFonts w:hint="eastAsia" w:ascii="方正仿宋_GBK" w:hAnsi="仿宋" w:cs="仿宋"/>
                <w:color w:val="000000"/>
                <w:kern w:val="1"/>
                <w:sz w:val="24"/>
              </w:rPr>
              <w:t xml:space="preserve">                                     法定代表人签字：</w:t>
            </w:r>
          </w:p>
          <w:p>
            <w:pPr>
              <w:spacing w:line="240" w:lineRule="auto"/>
              <w:ind w:firstLine="480"/>
              <w:jc w:val="left"/>
              <w:rPr>
                <w:rFonts w:hint="eastAsia" w:ascii="方正仿宋_GBK" w:hAnsi="仿宋" w:cs="仿宋"/>
                <w:color w:val="000000"/>
                <w:kern w:val="1"/>
                <w:sz w:val="24"/>
              </w:rPr>
            </w:pPr>
          </w:p>
          <w:p>
            <w:pPr>
              <w:spacing w:line="240" w:lineRule="auto"/>
              <w:ind w:firstLine="480"/>
              <w:jc w:val="left"/>
              <w:rPr>
                <w:rFonts w:hint="eastAsia" w:ascii="方正仿宋_GBK" w:hAnsi="仿宋" w:cs="仿宋"/>
                <w:color w:val="000000"/>
                <w:kern w:val="1"/>
                <w:sz w:val="24"/>
              </w:rPr>
            </w:pPr>
            <w:r>
              <w:rPr>
                <w:rFonts w:hint="eastAsia" w:ascii="方正仿宋_GBK" w:hAnsi="仿宋" w:cs="仿宋"/>
                <w:color w:val="000000"/>
                <w:kern w:val="1"/>
                <w:sz w:val="24"/>
              </w:rPr>
              <w:t xml:space="preserve">                                     申请企业（盖章）：</w:t>
            </w:r>
          </w:p>
          <w:p>
            <w:pPr>
              <w:spacing w:line="240" w:lineRule="auto"/>
              <w:ind w:firstLine="480"/>
              <w:jc w:val="left"/>
              <w:rPr>
                <w:rFonts w:hint="eastAsia"/>
                <w:b/>
                <w:szCs w:val="20"/>
              </w:rPr>
            </w:pPr>
            <w:r>
              <w:rPr>
                <w:rFonts w:hint="eastAsia" w:ascii="方正仿宋_GBK" w:hAnsi="仿宋" w:cs="仿宋"/>
                <w:color w:val="000000"/>
                <w:kern w:val="1"/>
                <w:sz w:val="24"/>
              </w:rPr>
              <w:t xml:space="preserve">                                      年    月    日</w:t>
            </w:r>
          </w:p>
        </w:tc>
      </w:tr>
    </w:tbl>
    <w:p>
      <w:pPr>
        <w:pStyle w:val="31"/>
        <w:rPr>
          <w:rFonts w:hint="eastAsia"/>
          <w:sz w:val="10"/>
          <w:szCs w:val="10"/>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start="1"/>
      <w:cols w:space="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Arial Narrow">
    <w:altName w:val="Times New Roman"/>
    <w:panose1 w:val="020B0606020202030204"/>
    <w:charset w:val="00"/>
    <w:family w:val="swiss"/>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楷体_GBK">
    <w:panose1 w:val="03000509000000000000"/>
    <w:charset w:val="86"/>
    <w:family w:val="script"/>
    <w:pitch w:val="default"/>
    <w:sig w:usb0="00000001" w:usb1="080E0000" w:usb2="00000000" w:usb3="00000000" w:csb0="00040000" w:csb1="00000000"/>
  </w:font>
  <w:font w:name="等线">
    <w:altName w:val="仿宋字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字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296" w:leftChars="2280" w:firstLine="6400" w:firstLineChars="2000"/>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- 27 -</w:t>
                    </w:r>
                    <w:r>
                      <w:rPr>
                        <w:rFonts w:hint="eastAsia" w:ascii="宋体" w:hAnsi="宋体" w:eastAsia="宋体" w:cs="宋体"/>
                        <w:sz w:val="28"/>
                        <w:szCs w:val="28"/>
                      </w:rPr>
                      <w:fldChar w:fldCharType="end"/>
                    </w:r>
                  </w:p>
                </w:txbxContent>
              </v:textbox>
            </v:shape>
          </w:pict>
        </mc:Fallback>
      </mc:AlternateContent>
    </w:r>
  </w:p>
  <w:p>
    <w:pPr>
      <w:ind w:left="7296" w:leftChars="2280" w:firstLine="6400" w:firstLineChars="2000"/>
    </w:pPr>
    <w:r>
      <w:rPr>
        <w:color w:val="FAFAFA"/>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9504;mso-width-relative:page;mso-height-relative:page;" filled="f" stroked="t" coordsize="21600,21600" o:gfxdata="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FWGuU1QAAAAgBAAAP&#10;AAAAAAAAAAEAIAAAADgAAABkcnMvZG93bnJldi54bWxQSwECFAAUAAAACACHTuJAh105sMwBAABm&#10;AwAADgAAAAAAAAABACAAAAA6AQAAZHJzL2Uyb0RvYy54bWxQSwUGAAAAAAYABgBZAQAAeAUAAAAA&#10;">
              <v:fill on="f" focussize="0,0"/>
              <v:stroke weight="1.75pt" color="#005192 [3204]" miterlimit="8" joinstyle="miter"/>
              <v:imagedata o:title=""/>
              <o:lock v:ext="edit" aspectratio="f"/>
            </v:line>
          </w:pict>
        </mc:Fallback>
      </mc:AlternateContent>
    </w:r>
  </w:p>
  <w:p>
    <w:pPr>
      <w:wordWrap w:val="0"/>
      <w:ind w:firstLine="562"/>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重庆市科学技术局</w:t>
    </w:r>
    <w:r>
      <w:rPr>
        <w:rFonts w:hint="eastAsia" w:ascii="宋体" w:hAnsi="宋体" w:eastAsia="宋体" w:cs="宋体"/>
        <w:b/>
        <w:bCs/>
        <w:color w:val="005192"/>
        <w:sz w:val="28"/>
        <w:szCs w:val="44"/>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3"/>
      <w:textAlignment w:val="center"/>
      <w:rPr>
        <w:rFonts w:ascii="宋体" w:hAnsi="宋体" w:eastAsia="宋体" w:cs="宋体"/>
        <w:b/>
        <w:bCs/>
        <w:color w:val="005192"/>
        <w:szCs w:val="32"/>
      </w:rPr>
    </w:pPr>
    <w:r>
      <w:rPr>
        <w:rFonts w:hint="eastAsia" w:ascii="方正仿宋_GBK" w:hAnsi="方正仿宋_GBK" w:cs="方正仿宋_GBK"/>
        <w:b/>
        <w:bCs/>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462280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36.4pt;height:0pt;width:442.2pt;z-index:251665408;mso-width-relative:page;mso-height-relative:page;" filled="f" stroked="t" coordsize="21600,21600" o:gfxdata="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CdhYZ0wAAAAcBAAAPAAAA&#10;AAAAAAEAIAAAADgAAABkcnMvZG93bnJldi54bWxQSwECFAAUAAAACACHTuJAGvHpcMsBAABkAwAA&#10;DgAAAAAAAAABACAAAAA4AQAAZHJzL2Uyb0RvYy54bWxQSwUGAAAAAAYABgBZAQAAd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rPr>
      <w:drawing>
        <wp:inline distT="0" distB="0" distL="114300" distR="114300">
          <wp:extent cx="308610" cy="308610"/>
          <wp:effectExtent l="0" t="0" r="21590" b="21590"/>
          <wp:docPr id="7" name="图片 7"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bookmarkStart w:id="0" w:name="_Hlk105686991"/>
    <w:r>
      <w:rPr>
        <w:rFonts w:hint="eastAsia" w:ascii="宋体" w:hAnsi="宋体" w:eastAsia="宋体" w:cs="宋体"/>
        <w:b/>
        <w:bCs/>
        <w:color w:val="005192"/>
        <w:lang w:eastAsia="zh-Hans"/>
      </w:rPr>
      <w:t>重庆市科学技术局</w:t>
    </w:r>
    <w:bookmarkEnd w:id="0"/>
    <w:r>
      <w:rPr>
        <w:rFonts w:hint="eastAsia" w:ascii="宋体" w:hAnsi="宋体" w:eastAsia="宋体" w:cs="宋体"/>
        <w:b/>
        <w:bCs/>
        <w:color w:val="00519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attachedTemplate r:id="rId1"/>
  <w:documentProtection w:enforcement="0"/>
  <w:defaultTabStop w:val="420"/>
  <w:drawingGridHorizontalSpacing w:val="160"/>
  <w:drawingGridVerticalSpacing w:val="435"/>
  <w:displayHorizont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00172A27"/>
    <w:rsid w:val="001C442F"/>
    <w:rsid w:val="001E2657"/>
    <w:rsid w:val="0025464D"/>
    <w:rsid w:val="002930ED"/>
    <w:rsid w:val="00365A51"/>
    <w:rsid w:val="003D1490"/>
    <w:rsid w:val="00461986"/>
    <w:rsid w:val="004A3EA2"/>
    <w:rsid w:val="004C1B88"/>
    <w:rsid w:val="00544A7B"/>
    <w:rsid w:val="00546747"/>
    <w:rsid w:val="005F1804"/>
    <w:rsid w:val="00627E5D"/>
    <w:rsid w:val="00641884"/>
    <w:rsid w:val="0064356E"/>
    <w:rsid w:val="006C0781"/>
    <w:rsid w:val="007151E9"/>
    <w:rsid w:val="007919CA"/>
    <w:rsid w:val="00791DB1"/>
    <w:rsid w:val="00825B89"/>
    <w:rsid w:val="00891E0F"/>
    <w:rsid w:val="008C4423"/>
    <w:rsid w:val="00966E2C"/>
    <w:rsid w:val="00AA3A22"/>
    <w:rsid w:val="00B025C3"/>
    <w:rsid w:val="00BD71E3"/>
    <w:rsid w:val="00BE45BC"/>
    <w:rsid w:val="00C06A63"/>
    <w:rsid w:val="00C80C59"/>
    <w:rsid w:val="00CA09CD"/>
    <w:rsid w:val="00EA6B85"/>
    <w:rsid w:val="00ED252B"/>
    <w:rsid w:val="00F24693"/>
    <w:rsid w:val="00F7781F"/>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 w:val="B67BB3AE"/>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ind w:firstLine="200" w:firstLineChars="200"/>
      <w:contextualSpacing/>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rFonts w:eastAsia="方正黑体_GBK"/>
      <w:bCs/>
      <w:kern w:val="44"/>
      <w:szCs w:val="44"/>
    </w:rPr>
  </w:style>
  <w:style w:type="paragraph" w:styleId="3">
    <w:name w:val="heading 2"/>
    <w:basedOn w:val="1"/>
    <w:next w:val="1"/>
    <w:link w:val="23"/>
    <w:qFormat/>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24"/>
    <w:qFormat/>
    <w:uiPriority w:val="0"/>
    <w:pPr>
      <w:keepNext/>
      <w:keepLines/>
      <w:spacing w:before="260" w:after="260" w:line="415" w:lineRule="auto"/>
      <w:outlineLvl w:val="2"/>
    </w:pPr>
    <w:rPr>
      <w:rFonts w:eastAsia="黑体"/>
      <w:b/>
      <w:bCs/>
      <w:szCs w:val="32"/>
    </w:rPr>
  </w:style>
  <w:style w:type="paragraph" w:styleId="5">
    <w:name w:val="heading 4"/>
    <w:basedOn w:val="1"/>
    <w:next w:val="1"/>
    <w:link w:val="25"/>
    <w:qFormat/>
    <w:uiPriority w:val="9"/>
    <w:pPr>
      <w:spacing w:before="280" w:after="290" w:line="376" w:lineRule="auto"/>
      <w:outlineLvl w:val="3"/>
    </w:pPr>
    <w:rPr>
      <w:sz w:val="28"/>
      <w:szCs w:val="28"/>
    </w:rPr>
  </w:style>
  <w:style w:type="paragraph" w:styleId="6">
    <w:name w:val="heading 5"/>
    <w:basedOn w:val="1"/>
    <w:next w:val="1"/>
    <w:link w:val="26"/>
    <w:qFormat/>
    <w:uiPriority w:val="99"/>
    <w:pPr>
      <w:keepNext/>
      <w:keepLines/>
      <w:spacing w:before="280" w:after="290" w:line="376" w:lineRule="auto"/>
      <w:outlineLvl w:val="4"/>
    </w:pPr>
    <w:rPr>
      <w:rFonts w:ascii="Arial Narrow" w:hAnsi="Arial Narrow" w:eastAsia="仿宋_GB2312"/>
      <w:b/>
      <w:bCs/>
      <w:color w:val="000000"/>
      <w:sz w:val="28"/>
      <w:szCs w:val="28"/>
    </w:rPr>
  </w:style>
  <w:style w:type="paragraph" w:styleId="7">
    <w:name w:val="heading 6"/>
    <w:basedOn w:val="1"/>
    <w:next w:val="1"/>
    <w:link w:val="27"/>
    <w:qFormat/>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link w:val="28"/>
    <w:qFormat/>
    <w:uiPriority w:val="99"/>
    <w:pPr>
      <w:keepNext/>
      <w:keepLines/>
      <w:spacing w:before="240" w:after="64" w:line="320" w:lineRule="auto"/>
      <w:outlineLvl w:val="6"/>
    </w:pPr>
    <w:rPr>
      <w:b/>
      <w:bCs/>
      <w:sz w:val="24"/>
    </w:rPr>
  </w:style>
  <w:style w:type="paragraph" w:styleId="9">
    <w:name w:val="heading 8"/>
    <w:basedOn w:val="1"/>
    <w:next w:val="1"/>
    <w:link w:val="29"/>
    <w:qFormat/>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30"/>
    <w:qFormat/>
    <w:uiPriority w:val="99"/>
    <w:pPr>
      <w:keepNext/>
      <w:keepLines/>
      <w:spacing w:before="240" w:after="64" w:line="320" w:lineRule="auto"/>
      <w:outlineLvl w:val="8"/>
    </w:pPr>
    <w:rPr>
      <w:rFonts w:ascii="Arial" w:hAnsi="Arial" w:eastAsia="黑体"/>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8"/>
    <w:qFormat/>
    <w:uiPriority w:val="99"/>
    <w:pPr>
      <w:jc w:val="left"/>
    </w:pPr>
  </w:style>
  <w:style w:type="paragraph" w:styleId="12">
    <w:name w:val="Date"/>
    <w:basedOn w:val="1"/>
    <w:next w:val="1"/>
    <w:link w:val="40"/>
    <w:unhideWhenUsed/>
    <w:qFormat/>
    <w:uiPriority w:val="99"/>
    <w:pPr>
      <w:adjustRightInd/>
      <w:snapToGrid/>
      <w:spacing w:line="240" w:lineRule="auto"/>
      <w:ind w:left="100" w:leftChars="2500" w:firstLine="0" w:firstLineChars="0"/>
      <w:contextualSpacing w:val="0"/>
    </w:pPr>
    <w:rPr>
      <w:rFonts w:ascii="Calibri" w:hAnsi="Calibri" w:eastAsia="宋体"/>
      <w:kern w:val="0"/>
      <w:sz w:val="20"/>
      <w:szCs w:val="20"/>
    </w:rPr>
  </w:style>
  <w:style w:type="paragraph" w:styleId="13">
    <w:name w:val="Balloon Text"/>
    <w:basedOn w:val="1"/>
    <w:link w:val="37"/>
    <w:qFormat/>
    <w:uiPriority w:val="0"/>
    <w:pPr>
      <w:spacing w:line="240" w:lineRule="auto"/>
    </w:pPr>
    <w:rPr>
      <w:sz w:val="18"/>
      <w:szCs w:val="18"/>
    </w:rPr>
  </w:style>
  <w:style w:type="paragraph" w:styleId="14">
    <w:name w:val="footer"/>
    <w:basedOn w:val="1"/>
    <w:link w:val="46"/>
    <w:qFormat/>
    <w:uiPriority w:val="99"/>
    <w:pPr>
      <w:tabs>
        <w:tab w:val="center" w:pos="4153"/>
        <w:tab w:val="right" w:pos="8306"/>
      </w:tabs>
      <w:spacing w:line="240" w:lineRule="atLeast"/>
      <w:jc w:val="left"/>
    </w:pPr>
    <w:rPr>
      <w:sz w:val="18"/>
      <w:szCs w:val="18"/>
    </w:rPr>
  </w:style>
  <w:style w:type="paragraph" w:styleId="15">
    <w:name w:val="header"/>
    <w:basedOn w:val="1"/>
    <w:link w:val="47"/>
    <w:qFormat/>
    <w:uiPriority w:val="99"/>
    <w:pPr>
      <w:pBdr>
        <w:bottom w:val="single" w:color="auto" w:sz="6" w:space="1"/>
      </w:pBdr>
      <w:tabs>
        <w:tab w:val="center" w:pos="4153"/>
        <w:tab w:val="right" w:pos="8306"/>
      </w:tabs>
      <w:spacing w:line="240" w:lineRule="atLeast"/>
      <w:jc w:val="center"/>
    </w:pPr>
    <w:rPr>
      <w:sz w:val="18"/>
      <w:szCs w:val="18"/>
    </w:rPr>
  </w:style>
  <w:style w:type="paragraph" w:styleId="16">
    <w:name w:val="annotation subject"/>
    <w:basedOn w:val="11"/>
    <w:next w:val="11"/>
    <w:link w:val="39"/>
    <w:qFormat/>
    <w:uiPriority w:val="99"/>
    <w:rPr>
      <w:b/>
      <w:bCs/>
    </w:rPr>
  </w:style>
  <w:style w:type="table" w:styleId="18">
    <w:name w:val="Table Grid"/>
    <w:basedOn w:val="17"/>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u w:val="single"/>
    </w:rPr>
  </w:style>
  <w:style w:type="character" w:styleId="21">
    <w:name w:val="annotation reference"/>
    <w:basedOn w:val="19"/>
    <w:qFormat/>
    <w:uiPriority w:val="0"/>
    <w:rPr>
      <w:sz w:val="21"/>
      <w:szCs w:val="21"/>
    </w:rPr>
  </w:style>
  <w:style w:type="character" w:customStyle="1" w:styleId="22">
    <w:name w:val="标题 1 字符"/>
    <w:link w:val="2"/>
    <w:qFormat/>
    <w:uiPriority w:val="9"/>
    <w:rPr>
      <w:rFonts w:eastAsia="方正黑体_GBK"/>
      <w:bCs/>
      <w:kern w:val="44"/>
      <w:sz w:val="32"/>
      <w:szCs w:val="44"/>
    </w:rPr>
  </w:style>
  <w:style w:type="character" w:customStyle="1" w:styleId="23">
    <w:name w:val="标题 2 字符"/>
    <w:link w:val="3"/>
    <w:qFormat/>
    <w:uiPriority w:val="0"/>
    <w:rPr>
      <w:rFonts w:ascii="Cambria" w:hAnsi="Cambria" w:eastAsia="方正仿宋_GBK"/>
      <w:b/>
      <w:bCs/>
      <w:kern w:val="2"/>
      <w:sz w:val="32"/>
      <w:szCs w:val="32"/>
    </w:rPr>
  </w:style>
  <w:style w:type="character" w:customStyle="1" w:styleId="24">
    <w:name w:val="标题 3 字符"/>
    <w:link w:val="4"/>
    <w:qFormat/>
    <w:uiPriority w:val="0"/>
    <w:rPr>
      <w:rFonts w:eastAsia="黑体"/>
      <w:b/>
      <w:bCs/>
      <w:kern w:val="2"/>
      <w:sz w:val="32"/>
      <w:szCs w:val="32"/>
    </w:rPr>
  </w:style>
  <w:style w:type="character" w:customStyle="1" w:styleId="25">
    <w:name w:val="标题 4 字符"/>
    <w:link w:val="5"/>
    <w:qFormat/>
    <w:uiPriority w:val="9"/>
    <w:rPr>
      <w:rFonts w:eastAsia="方正仿宋_GBK"/>
      <w:kern w:val="2"/>
      <w:sz w:val="28"/>
      <w:szCs w:val="28"/>
    </w:rPr>
  </w:style>
  <w:style w:type="character" w:customStyle="1" w:styleId="26">
    <w:name w:val="标题 5 字符"/>
    <w:link w:val="6"/>
    <w:qFormat/>
    <w:uiPriority w:val="99"/>
    <w:rPr>
      <w:rFonts w:ascii="Arial Narrow" w:hAnsi="Arial Narrow" w:eastAsia="仿宋_GB2312"/>
      <w:b/>
      <w:bCs/>
      <w:color w:val="000000"/>
      <w:kern w:val="2"/>
      <w:sz w:val="28"/>
      <w:szCs w:val="28"/>
    </w:rPr>
  </w:style>
  <w:style w:type="character" w:customStyle="1" w:styleId="27">
    <w:name w:val="标题 6 字符"/>
    <w:link w:val="7"/>
    <w:qFormat/>
    <w:uiPriority w:val="99"/>
    <w:rPr>
      <w:rFonts w:ascii="Arial" w:hAnsi="Arial" w:eastAsia="黑体"/>
      <w:b/>
      <w:bCs/>
      <w:kern w:val="2"/>
      <w:sz w:val="24"/>
      <w:szCs w:val="24"/>
    </w:rPr>
  </w:style>
  <w:style w:type="character" w:customStyle="1" w:styleId="28">
    <w:name w:val="标题 7 字符"/>
    <w:link w:val="8"/>
    <w:qFormat/>
    <w:uiPriority w:val="99"/>
    <w:rPr>
      <w:rFonts w:eastAsia="方正仿宋_GBK"/>
      <w:b/>
      <w:bCs/>
      <w:kern w:val="2"/>
      <w:sz w:val="24"/>
      <w:szCs w:val="24"/>
    </w:rPr>
  </w:style>
  <w:style w:type="character" w:customStyle="1" w:styleId="29">
    <w:name w:val="标题 8 字符"/>
    <w:link w:val="9"/>
    <w:qFormat/>
    <w:uiPriority w:val="99"/>
    <w:rPr>
      <w:rFonts w:ascii="Arial" w:hAnsi="Arial" w:eastAsia="黑体"/>
      <w:kern w:val="2"/>
      <w:sz w:val="24"/>
      <w:szCs w:val="24"/>
    </w:rPr>
  </w:style>
  <w:style w:type="character" w:customStyle="1" w:styleId="30">
    <w:name w:val="标题 9 字符"/>
    <w:link w:val="10"/>
    <w:qFormat/>
    <w:uiPriority w:val="99"/>
    <w:rPr>
      <w:rFonts w:ascii="Arial" w:hAnsi="Arial" w:eastAsia="黑体"/>
      <w:kern w:val="2"/>
      <w:sz w:val="32"/>
      <w:szCs w:val="21"/>
    </w:rPr>
  </w:style>
  <w:style w:type="paragraph" w:customStyle="1" w:styleId="31">
    <w:name w:val="表格字体"/>
    <w:basedOn w:val="1"/>
    <w:qFormat/>
    <w:uiPriority w:val="0"/>
    <w:pPr>
      <w:spacing w:line="240" w:lineRule="auto"/>
      <w:ind w:firstLine="0" w:firstLineChars="0"/>
    </w:pPr>
    <w:rPr>
      <w:sz w:val="21"/>
    </w:rPr>
  </w:style>
  <w:style w:type="paragraph" w:customStyle="1" w:styleId="32">
    <w:name w:val="二级标题"/>
    <w:basedOn w:val="1"/>
    <w:next w:val="1"/>
    <w:qFormat/>
    <w:uiPriority w:val="0"/>
    <w:pPr>
      <w:outlineLvl w:val="1"/>
    </w:pPr>
    <w:rPr>
      <w:rFonts w:eastAsia="方正楷体_GBK"/>
    </w:rPr>
  </w:style>
  <w:style w:type="paragraph" w:customStyle="1" w:styleId="33">
    <w:name w:val="附件"/>
    <w:basedOn w:val="1"/>
    <w:next w:val="1"/>
    <w:qFormat/>
    <w:uiPriority w:val="0"/>
    <w:pPr>
      <w:ind w:firstLine="0" w:firstLineChars="0"/>
      <w:outlineLvl w:val="0"/>
    </w:pPr>
    <w:rPr>
      <w:rFonts w:eastAsia="方正黑体_GBK"/>
    </w:rPr>
  </w:style>
  <w:style w:type="paragraph" w:styleId="34">
    <w:name w:val="List Paragraph"/>
    <w:basedOn w:val="1"/>
    <w:qFormat/>
    <w:uiPriority w:val="99"/>
    <w:pPr>
      <w:ind w:firstLine="420"/>
    </w:pPr>
  </w:style>
  <w:style w:type="paragraph" w:customStyle="1" w:styleId="35">
    <w:name w:val="落款"/>
    <w:basedOn w:val="1"/>
    <w:next w:val="1"/>
    <w:link w:val="36"/>
    <w:qFormat/>
    <w:uiPriority w:val="0"/>
    <w:pPr>
      <w:ind w:right="200" w:rightChars="200" w:firstLine="0" w:firstLineChars="0"/>
      <w:jc w:val="right"/>
    </w:pPr>
  </w:style>
  <w:style w:type="character" w:customStyle="1" w:styleId="36">
    <w:name w:val="落款 字符"/>
    <w:basedOn w:val="19"/>
    <w:link w:val="35"/>
    <w:qFormat/>
    <w:uiPriority w:val="0"/>
    <w:rPr>
      <w:rFonts w:eastAsia="方正仿宋_GBK"/>
      <w:kern w:val="2"/>
      <w:sz w:val="32"/>
      <w:szCs w:val="24"/>
    </w:rPr>
  </w:style>
  <w:style w:type="character" w:customStyle="1" w:styleId="37">
    <w:name w:val="批注框文本 字符"/>
    <w:basedOn w:val="19"/>
    <w:link w:val="13"/>
    <w:qFormat/>
    <w:uiPriority w:val="0"/>
    <w:rPr>
      <w:rFonts w:eastAsia="方正仿宋_GBK"/>
      <w:kern w:val="2"/>
      <w:sz w:val="18"/>
      <w:szCs w:val="18"/>
    </w:rPr>
  </w:style>
  <w:style w:type="character" w:customStyle="1" w:styleId="38">
    <w:name w:val="批注文字 字符"/>
    <w:basedOn w:val="19"/>
    <w:link w:val="11"/>
    <w:qFormat/>
    <w:uiPriority w:val="99"/>
    <w:rPr>
      <w:rFonts w:eastAsia="方正仿宋_GBK"/>
      <w:kern w:val="2"/>
      <w:sz w:val="32"/>
      <w:szCs w:val="24"/>
    </w:rPr>
  </w:style>
  <w:style w:type="character" w:customStyle="1" w:styleId="39">
    <w:name w:val="批注主题 字符"/>
    <w:basedOn w:val="38"/>
    <w:link w:val="16"/>
    <w:qFormat/>
    <w:uiPriority w:val="99"/>
    <w:rPr>
      <w:rFonts w:eastAsia="方正仿宋_GBK"/>
      <w:b/>
      <w:bCs/>
      <w:kern w:val="2"/>
      <w:sz w:val="32"/>
      <w:szCs w:val="24"/>
    </w:rPr>
  </w:style>
  <w:style w:type="character" w:customStyle="1" w:styleId="40">
    <w:name w:val="日期 字符"/>
    <w:basedOn w:val="19"/>
    <w:link w:val="12"/>
    <w:qFormat/>
    <w:uiPriority w:val="99"/>
    <w:rPr>
      <w:rFonts w:ascii="Calibri" w:hAnsi="Calibri"/>
    </w:rPr>
  </w:style>
  <w:style w:type="character" w:customStyle="1" w:styleId="41">
    <w:name w:val="日期 字符1"/>
    <w:basedOn w:val="19"/>
    <w:qFormat/>
    <w:uiPriority w:val="0"/>
    <w:rPr>
      <w:rFonts w:ascii="Times New Roman" w:hAnsi="Times New Roman" w:eastAsia="方正仿宋_GBK"/>
      <w:kern w:val="2"/>
      <w:sz w:val="32"/>
      <w:szCs w:val="24"/>
    </w:rPr>
  </w:style>
  <w:style w:type="paragraph" w:customStyle="1" w:styleId="42">
    <w:name w:val="三级标题"/>
    <w:basedOn w:val="1"/>
    <w:next w:val="1"/>
    <w:qFormat/>
    <w:uiPriority w:val="0"/>
    <w:pPr>
      <w:outlineLvl w:val="2"/>
    </w:pPr>
    <w:rPr>
      <w:b/>
    </w:rPr>
  </w:style>
  <w:style w:type="paragraph" w:customStyle="1" w:styleId="43">
    <w:name w:val="图表标题"/>
    <w:basedOn w:val="1"/>
    <w:next w:val="1"/>
    <w:qFormat/>
    <w:uiPriority w:val="0"/>
    <w:pPr>
      <w:ind w:firstLine="0" w:firstLineChars="0"/>
      <w:jc w:val="center"/>
      <w:outlineLvl w:val="2"/>
    </w:pPr>
    <w:rPr>
      <w:rFonts w:eastAsia="方正黑体_GBK"/>
      <w:sz w:val="28"/>
    </w:rPr>
  </w:style>
  <w:style w:type="paragraph" w:customStyle="1" w:styleId="44">
    <w:name w:val="文档标题"/>
    <w:basedOn w:val="1"/>
    <w:next w:val="1"/>
    <w:qFormat/>
    <w:uiPriority w:val="0"/>
    <w:pPr>
      <w:ind w:firstLine="0" w:firstLineChars="0"/>
      <w:jc w:val="center"/>
      <w:outlineLvl w:val="0"/>
    </w:pPr>
    <w:rPr>
      <w:rFonts w:eastAsia="方正小标宋_GBK"/>
      <w:sz w:val="44"/>
    </w:rPr>
  </w:style>
  <w:style w:type="paragraph" w:customStyle="1" w:styleId="45">
    <w:name w:val="文号"/>
    <w:basedOn w:val="1"/>
    <w:next w:val="1"/>
    <w:qFormat/>
    <w:uiPriority w:val="0"/>
    <w:pPr>
      <w:ind w:firstLine="0" w:firstLineChars="0"/>
      <w:jc w:val="center"/>
    </w:pPr>
  </w:style>
  <w:style w:type="character" w:customStyle="1" w:styleId="46">
    <w:name w:val="页脚 字符"/>
    <w:basedOn w:val="19"/>
    <w:link w:val="14"/>
    <w:qFormat/>
    <w:uiPriority w:val="99"/>
    <w:rPr>
      <w:rFonts w:eastAsia="方正仿宋_GBK"/>
      <w:kern w:val="2"/>
      <w:sz w:val="18"/>
      <w:szCs w:val="18"/>
    </w:rPr>
  </w:style>
  <w:style w:type="character" w:customStyle="1" w:styleId="47">
    <w:name w:val="页眉 字符"/>
    <w:basedOn w:val="19"/>
    <w:link w:val="15"/>
    <w:qFormat/>
    <w:uiPriority w:val="99"/>
    <w:rPr>
      <w:rFonts w:eastAsia="方正仿宋_GBK"/>
      <w:kern w:val="2"/>
      <w:sz w:val="18"/>
      <w:szCs w:val="18"/>
    </w:rPr>
  </w:style>
  <w:style w:type="paragraph" w:customStyle="1" w:styleId="48">
    <w:name w:val="一级标题"/>
    <w:basedOn w:val="1"/>
    <w:next w:val="1"/>
    <w:link w:val="49"/>
    <w:qFormat/>
    <w:uiPriority w:val="0"/>
    <w:pPr>
      <w:outlineLvl w:val="0"/>
    </w:pPr>
    <w:rPr>
      <w:rFonts w:eastAsia="方正黑体_GBK"/>
      <w:szCs w:val="32"/>
    </w:rPr>
  </w:style>
  <w:style w:type="character" w:customStyle="1" w:styleId="49">
    <w:name w:val="一级标题 字符"/>
    <w:basedOn w:val="19"/>
    <w:link w:val="48"/>
    <w:qFormat/>
    <w:uiPriority w:val="0"/>
    <w:rPr>
      <w:rFonts w:eastAsia="方正黑体_GBK"/>
      <w:kern w:val="2"/>
      <w:sz w:val="32"/>
      <w:szCs w:val="32"/>
    </w:rPr>
  </w:style>
  <w:style w:type="paragraph" w:customStyle="1" w:styleId="50">
    <w:name w:val="章节标题"/>
    <w:basedOn w:val="1"/>
    <w:next w:val="1"/>
    <w:qFormat/>
    <w:uiPriority w:val="0"/>
    <w:pPr>
      <w:ind w:firstLine="0" w:firstLineChars="0"/>
      <w:jc w:val="center"/>
      <w:outlineLvl w:val="0"/>
    </w:pPr>
    <w:rPr>
      <w:rFonts w:eastAsia="方正黑体_GBK"/>
    </w:rPr>
  </w:style>
  <w:style w:type="paragraph" w:customStyle="1" w:styleId="51">
    <w:name w:val="正文顶格"/>
    <w:basedOn w:val="1"/>
    <w:next w:val="1"/>
    <w:link w:val="52"/>
    <w:qFormat/>
    <w:uiPriority w:val="0"/>
    <w:pPr>
      <w:ind w:firstLine="0" w:firstLineChars="0"/>
    </w:pPr>
  </w:style>
  <w:style w:type="character" w:customStyle="1" w:styleId="52">
    <w:name w:val="正文顶格 字符"/>
    <w:basedOn w:val="19"/>
    <w:link w:val="51"/>
    <w:qFormat/>
    <w:uiPriority w:val="0"/>
    <w:rPr>
      <w:rFonts w:eastAsia="方正仿宋_GBK"/>
      <w:kern w:val="2"/>
      <w:sz w:val="32"/>
      <w:szCs w:val="24"/>
    </w:rPr>
  </w:style>
  <w:style w:type="paragraph" w:customStyle="1" w:styleId="53">
    <w:name w:val="专栏"/>
    <w:basedOn w:val="1"/>
    <w:qFormat/>
    <w:uiPriority w:val="0"/>
    <w:pPr>
      <w:spacing w:line="400" w:lineRule="exact"/>
    </w:pPr>
    <w:rPr>
      <w:sz w:val="24"/>
    </w:rPr>
  </w:style>
  <w:style w:type="paragraph" w:customStyle="1" w:styleId="54">
    <w:name w:val="专栏编号"/>
    <w:basedOn w:val="53"/>
    <w:next w:val="53"/>
    <w:qFormat/>
    <w:uiPriority w:val="0"/>
    <w:pPr>
      <w:ind w:firstLine="0" w:firstLineChars="0"/>
      <w:outlineLvl w:val="2"/>
    </w:pPr>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Pages>27</Pages>
  <Words>1455</Words>
  <Characters>8299</Characters>
  <Lines>69</Lines>
  <Paragraphs>19</Paragraphs>
  <TotalTime>0</TotalTime>
  <ScaleCrop>false</ScaleCrop>
  <LinksUpToDate>false</LinksUpToDate>
  <CharactersWithSpaces>9735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2022-06-09T16:55:00Z</dcterms:created>
  <dc:creator>陈增林</dc:creator>
  <cp:lastModifiedBy>user</cp:lastModifiedBy>
  <cp:lastPrinted>2022-06-07T00:09:00Z</cp:lastPrinted>
  <dcterms:modified xsi:type="dcterms:W3CDTF">2024-11-26T16:12:01Z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