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DB33F" w14:textId="5A406DA2" w:rsidR="001E2657" w:rsidRDefault="001E2657" w:rsidP="007912A9">
      <w:pPr>
        <w:ind w:firstLine="640"/>
      </w:pPr>
    </w:p>
    <w:p w14:paraId="6032F913" w14:textId="6479D5E9" w:rsidR="007912A9" w:rsidRPr="007912A9" w:rsidRDefault="007912A9" w:rsidP="007912A9">
      <w:pPr>
        <w:ind w:firstLine="640"/>
      </w:pPr>
    </w:p>
    <w:p w14:paraId="1E8A2D4A" w14:textId="77777777" w:rsidR="007912A9" w:rsidRPr="007912A9" w:rsidRDefault="007912A9" w:rsidP="007912A9">
      <w:pPr>
        <w:pStyle w:val="af6"/>
      </w:pPr>
      <w:r w:rsidRPr="007912A9">
        <w:t>重庆市科学技术局</w:t>
      </w:r>
      <w:r w:rsidRPr="007912A9">
        <w:t xml:space="preserve">  </w:t>
      </w:r>
      <w:r w:rsidRPr="007912A9">
        <w:t>重庆市财政局</w:t>
      </w:r>
    </w:p>
    <w:p w14:paraId="35F82C20" w14:textId="77777777" w:rsidR="007912A9" w:rsidRPr="007912A9" w:rsidRDefault="007912A9" w:rsidP="007912A9">
      <w:pPr>
        <w:pStyle w:val="af6"/>
      </w:pPr>
      <w:r w:rsidRPr="007912A9">
        <w:t>关于印发《重庆市新型研发机构</w:t>
      </w:r>
    </w:p>
    <w:p w14:paraId="0CC1A2F7" w14:textId="77777777" w:rsidR="007912A9" w:rsidRPr="007912A9" w:rsidRDefault="007912A9" w:rsidP="007912A9">
      <w:pPr>
        <w:pStyle w:val="af6"/>
      </w:pPr>
      <w:r w:rsidRPr="007912A9">
        <w:t>管理暂行办法》的通知</w:t>
      </w:r>
    </w:p>
    <w:p w14:paraId="7B95A150" w14:textId="77777777" w:rsidR="007912A9" w:rsidRPr="007912A9" w:rsidRDefault="007912A9" w:rsidP="007912A9">
      <w:pPr>
        <w:adjustRightInd/>
        <w:snapToGrid/>
        <w:spacing w:line="240" w:lineRule="auto"/>
        <w:ind w:firstLineChars="0" w:firstLine="0"/>
        <w:contextualSpacing w:val="0"/>
      </w:pPr>
    </w:p>
    <w:p w14:paraId="365A741F" w14:textId="77777777" w:rsidR="007912A9" w:rsidRPr="007912A9" w:rsidRDefault="007912A9" w:rsidP="007912A9">
      <w:pPr>
        <w:pStyle w:val="aff"/>
      </w:pPr>
      <w:r w:rsidRPr="007912A9">
        <w:t>各有关单位：</w:t>
      </w:r>
    </w:p>
    <w:p w14:paraId="47259F0E" w14:textId="7AC870DB" w:rsidR="007912A9" w:rsidRPr="007912A9" w:rsidRDefault="007912A9" w:rsidP="007912A9">
      <w:pPr>
        <w:ind w:firstLine="640"/>
      </w:pPr>
      <w:r w:rsidRPr="007912A9">
        <w:t>为大力培育新型研发机构，弥补我市创新资源尤其是高端研发资源不足的短板，推动创新驱动发展，现将《重庆市新型研发机构管理暂行办法》印发给你们，请遵照执行。</w:t>
      </w:r>
    </w:p>
    <w:p w14:paraId="0953B51B" w14:textId="77777777" w:rsidR="007912A9" w:rsidRPr="007912A9" w:rsidRDefault="007912A9" w:rsidP="007912A9">
      <w:pPr>
        <w:adjustRightInd/>
        <w:snapToGrid/>
        <w:spacing w:line="240" w:lineRule="auto"/>
        <w:ind w:firstLineChars="0" w:firstLine="0"/>
        <w:contextualSpacing w:val="0"/>
      </w:pPr>
    </w:p>
    <w:p w14:paraId="6B577831" w14:textId="77777777" w:rsidR="007912A9" w:rsidRPr="007912A9" w:rsidRDefault="007912A9" w:rsidP="007912A9">
      <w:pPr>
        <w:adjustRightInd/>
        <w:snapToGrid/>
        <w:spacing w:line="240" w:lineRule="auto"/>
        <w:ind w:firstLineChars="0" w:firstLine="0"/>
        <w:contextualSpacing w:val="0"/>
      </w:pPr>
    </w:p>
    <w:p w14:paraId="15AAD029" w14:textId="77777777" w:rsidR="007912A9" w:rsidRPr="007912A9" w:rsidRDefault="007912A9" w:rsidP="007912A9">
      <w:pPr>
        <w:pStyle w:val="a8"/>
        <w:ind w:right="640"/>
      </w:pPr>
      <w:r w:rsidRPr="007912A9">
        <w:t>重庆市科学技术局</w:t>
      </w:r>
      <w:r w:rsidRPr="007912A9">
        <w:t xml:space="preserve">                 </w:t>
      </w:r>
      <w:r w:rsidRPr="007912A9">
        <w:t>重庆市财政局</w:t>
      </w:r>
    </w:p>
    <w:p w14:paraId="55007F26" w14:textId="007FA74E" w:rsidR="007912A9" w:rsidRDefault="007912A9" w:rsidP="007912A9">
      <w:pPr>
        <w:pStyle w:val="a8"/>
        <w:wordWrap w:val="0"/>
        <w:ind w:right="640"/>
      </w:pPr>
      <w:r w:rsidRPr="007912A9">
        <w:t>2020</w:t>
      </w:r>
      <w:r w:rsidRPr="007912A9">
        <w:t>年</w:t>
      </w:r>
      <w:r w:rsidRPr="007912A9">
        <w:t>11</w:t>
      </w:r>
      <w:r w:rsidRPr="007912A9">
        <w:t>月</w:t>
      </w:r>
      <w:r w:rsidRPr="007912A9">
        <w:t>12</w:t>
      </w:r>
      <w:r w:rsidRPr="007912A9">
        <w:t>日</w:t>
      </w:r>
      <w:r>
        <w:rPr>
          <w:rFonts w:hint="eastAsia"/>
        </w:rPr>
        <w:t xml:space="preserve"> </w:t>
      </w:r>
      <w:r>
        <w:t xml:space="preserve">             </w:t>
      </w:r>
    </w:p>
    <w:p w14:paraId="1137E0DD" w14:textId="04B4B531" w:rsidR="007912A9" w:rsidRDefault="007912A9">
      <w:pPr>
        <w:widowControl/>
        <w:adjustRightInd/>
        <w:snapToGrid/>
        <w:spacing w:line="240" w:lineRule="auto"/>
        <w:ind w:firstLineChars="0" w:firstLine="0"/>
        <w:contextualSpacing w:val="0"/>
        <w:jc w:val="left"/>
      </w:pPr>
      <w:r>
        <w:br w:type="page"/>
      </w:r>
    </w:p>
    <w:p w14:paraId="0F1AAEDF" w14:textId="77777777" w:rsidR="007912A9" w:rsidRPr="007912A9" w:rsidRDefault="007912A9" w:rsidP="007912A9">
      <w:pPr>
        <w:pStyle w:val="af6"/>
      </w:pPr>
      <w:r w:rsidRPr="007912A9">
        <w:lastRenderedPageBreak/>
        <w:t>重庆市新型研发机构管理暂行办法</w:t>
      </w:r>
    </w:p>
    <w:p w14:paraId="0DB3613B" w14:textId="77777777" w:rsidR="007912A9" w:rsidRPr="007912A9" w:rsidRDefault="007912A9" w:rsidP="007912A9">
      <w:pPr>
        <w:ind w:firstLine="640"/>
      </w:pPr>
    </w:p>
    <w:p w14:paraId="35A5BB19" w14:textId="7AE3B105" w:rsidR="007912A9" w:rsidRDefault="007912A9" w:rsidP="007912A9">
      <w:pPr>
        <w:pStyle w:val="afe"/>
      </w:pPr>
      <w:r w:rsidRPr="007912A9">
        <w:t>第一章</w:t>
      </w:r>
      <w:r w:rsidRPr="007912A9">
        <w:t xml:space="preserve">  </w:t>
      </w:r>
      <w:r w:rsidRPr="007912A9">
        <w:t>总</w:t>
      </w:r>
      <w:r w:rsidRPr="007912A9">
        <w:t xml:space="preserve">  </w:t>
      </w:r>
      <w:r w:rsidRPr="007912A9">
        <w:t>则</w:t>
      </w:r>
    </w:p>
    <w:p w14:paraId="0C0B0754" w14:textId="77777777" w:rsidR="007912A9" w:rsidRPr="007912A9" w:rsidRDefault="007912A9" w:rsidP="007912A9">
      <w:pPr>
        <w:ind w:firstLine="640"/>
        <w:rPr>
          <w:rFonts w:hint="eastAsia"/>
        </w:rPr>
      </w:pPr>
    </w:p>
    <w:p w14:paraId="32077D6F" w14:textId="694EA620" w:rsidR="007912A9" w:rsidRPr="007912A9" w:rsidRDefault="007912A9" w:rsidP="007912A9">
      <w:pPr>
        <w:ind w:firstLine="640"/>
        <w:rPr>
          <w:rFonts w:eastAsia="方正黑体_GBK"/>
        </w:rPr>
      </w:pPr>
      <w:r w:rsidRPr="007912A9">
        <w:rPr>
          <w:rFonts w:eastAsia="方正黑体_GBK"/>
        </w:rPr>
        <w:t>第一条</w:t>
      </w:r>
      <w:r w:rsidRPr="007912A9">
        <w:t xml:space="preserve">  </w:t>
      </w:r>
      <w:r w:rsidRPr="007912A9">
        <w:t>为深入贯彻习近平总书记在中央财经委第六次会议重要讲话精神，推动成渝地区双城经济圈建设，打造具有全国影响力的科技创新中心，依据科技部《关于促进新型研发机构发展的指导意见》（国科发政〔</w:t>
      </w:r>
      <w:r w:rsidRPr="007912A9">
        <w:t>2019</w:t>
      </w:r>
      <w:r w:rsidRPr="007912A9">
        <w:t>〕</w:t>
      </w:r>
      <w:r w:rsidRPr="007912A9">
        <w:t>313</w:t>
      </w:r>
      <w:r w:rsidRPr="007912A9">
        <w:t>号）等文件精神，加快培育和引进重庆市新型研发机构（以下简称</w:t>
      </w:r>
      <w:r w:rsidRPr="007912A9">
        <w:t>“</w:t>
      </w:r>
      <w:r w:rsidRPr="007912A9">
        <w:t>新型研发机构</w:t>
      </w:r>
      <w:r w:rsidRPr="007912A9">
        <w:t>”</w:t>
      </w:r>
      <w:r w:rsidRPr="007912A9">
        <w:t>），规范新型研发机构管理，保障新型研发机构健康发展，为全市经济高质量发展提供科技支撑，特制定本办法。</w:t>
      </w:r>
    </w:p>
    <w:p w14:paraId="6463CC83" w14:textId="0947FBA3" w:rsidR="007912A9" w:rsidRPr="007912A9" w:rsidRDefault="007912A9" w:rsidP="007912A9">
      <w:pPr>
        <w:ind w:firstLine="640"/>
      </w:pPr>
      <w:r w:rsidRPr="007912A9">
        <w:rPr>
          <w:rFonts w:eastAsia="方正黑体_GBK"/>
        </w:rPr>
        <w:t>第二条</w:t>
      </w:r>
      <w:r w:rsidRPr="007912A9">
        <w:t xml:space="preserve">  </w:t>
      </w:r>
      <w:r w:rsidRPr="007912A9">
        <w:t>本办法所称新型研发机构是指聚焦重庆市科技创新需求，主要从事科学研究、技术创新、研发服务和成果转化，投资主体多元化、管理制度现代化、运行机制市场化、用人机制灵活的独立法人机构，可以是在渝依法注册的科技类民办非企业单位（社会服务机构）、事业单位和企业。</w:t>
      </w:r>
    </w:p>
    <w:p w14:paraId="63A9987A" w14:textId="298D3FCF" w:rsidR="007912A9" w:rsidRPr="007912A9" w:rsidRDefault="007912A9" w:rsidP="007912A9">
      <w:pPr>
        <w:ind w:firstLine="640"/>
      </w:pPr>
      <w:r w:rsidRPr="007912A9">
        <w:t>新型研发机构具有以下主要功能：</w:t>
      </w:r>
    </w:p>
    <w:p w14:paraId="7C4B66D2" w14:textId="2AD5A664" w:rsidR="007912A9" w:rsidRPr="007912A9" w:rsidRDefault="007912A9" w:rsidP="007912A9">
      <w:pPr>
        <w:ind w:firstLine="640"/>
      </w:pPr>
      <w:r w:rsidRPr="007912A9">
        <w:t>（一）开展基础研究和应用基础研究。着眼于我市优势特色产业及未来发展关键领域的实际应用主体，开展基础研究和应用基础研究，实现、推动前瞻性基础研究、引领性原创成果重大突</w:t>
      </w:r>
      <w:r w:rsidRPr="007912A9">
        <w:lastRenderedPageBreak/>
        <w:t>破，提升我市科技创新能力。</w:t>
      </w:r>
    </w:p>
    <w:p w14:paraId="73B472B5" w14:textId="615D1B06" w:rsidR="007912A9" w:rsidRPr="007912A9" w:rsidRDefault="007912A9" w:rsidP="007912A9">
      <w:pPr>
        <w:ind w:firstLine="640"/>
      </w:pPr>
      <w:r w:rsidRPr="007912A9">
        <w:t>（二）开展关键技术研发。围绕我市重点发展领域的前沿技术、战略性新兴产业关键共性技术、支柱产业核心技术等原型产品关键技术需求，开展技术研发，解决产业发展中的技术瓶颈。</w:t>
      </w:r>
    </w:p>
    <w:p w14:paraId="6CA183A9" w14:textId="4BE2A712" w:rsidR="007912A9" w:rsidRPr="007912A9" w:rsidRDefault="007912A9" w:rsidP="007912A9">
      <w:pPr>
        <w:ind w:firstLine="640"/>
      </w:pPr>
      <w:r w:rsidRPr="007912A9">
        <w:t>（三）提供研发服务。根据市场主体技术需求，提供技术支撑、研发支持与科技服务等应用技术支持。</w:t>
      </w:r>
    </w:p>
    <w:p w14:paraId="0B44D89E" w14:textId="51303AF9" w:rsidR="007912A9" w:rsidRPr="007912A9" w:rsidRDefault="007912A9" w:rsidP="007912A9">
      <w:pPr>
        <w:ind w:firstLine="640"/>
      </w:pPr>
      <w:r w:rsidRPr="007912A9">
        <w:t>（四）开展科技成果转化。联合多元化投资主体，构建专业化转移体系，完善成果转化体制机制，积极开展科技型企业的孵化和育成，加快推动科技成果向市场转化。</w:t>
      </w:r>
    </w:p>
    <w:p w14:paraId="6B36E05D" w14:textId="42534FB4" w:rsidR="007912A9" w:rsidRPr="007912A9" w:rsidRDefault="007912A9" w:rsidP="007912A9">
      <w:pPr>
        <w:ind w:firstLine="640"/>
      </w:pPr>
      <w:r w:rsidRPr="007912A9">
        <w:rPr>
          <w:rFonts w:eastAsia="方正黑体_GBK"/>
        </w:rPr>
        <w:t>第三条</w:t>
      </w:r>
      <w:r w:rsidRPr="007912A9">
        <w:t xml:space="preserve">  </w:t>
      </w:r>
      <w:r w:rsidRPr="007912A9">
        <w:t>贯彻国家创新驱动发展战略，着力围绕我市大数据智能化、电子信息、汽车摩托车、人工智能、大健康产业等重点领域，依托园区、企业、高校、科研院所等，大力培育引进新型研发机构，择优打造一批国内领先、国际一流的标杆型新型研发机构，为提升我市科技创新能力、推动我市经济高质量发展，建设具有全国影响力的科技创新中心提供支撑。</w:t>
      </w:r>
    </w:p>
    <w:p w14:paraId="334A4E1E" w14:textId="11257FCA" w:rsidR="007912A9" w:rsidRPr="007912A9" w:rsidRDefault="007912A9" w:rsidP="007912A9">
      <w:pPr>
        <w:ind w:firstLine="640"/>
      </w:pPr>
      <w:r w:rsidRPr="007912A9">
        <w:rPr>
          <w:rFonts w:eastAsia="方正黑体_GBK"/>
        </w:rPr>
        <w:t>第四条</w:t>
      </w:r>
      <w:r w:rsidRPr="007912A9">
        <w:t xml:space="preserve">  </w:t>
      </w:r>
      <w:r w:rsidRPr="007912A9">
        <w:t>市科技局负责组织开展新型研发机构的申报、认定、评估、监督、管理等工作。</w:t>
      </w:r>
    </w:p>
    <w:p w14:paraId="44A391F7" w14:textId="66A4223A" w:rsidR="007912A9" w:rsidRPr="007912A9" w:rsidRDefault="007912A9" w:rsidP="007912A9">
      <w:pPr>
        <w:ind w:firstLine="640"/>
      </w:pPr>
      <w:r w:rsidRPr="007912A9">
        <w:t>各区县（自治县）科技行政主管部门负责协助开展本地区新型研发机构的培育和管理工作。</w:t>
      </w:r>
    </w:p>
    <w:p w14:paraId="52238BFE" w14:textId="77777777" w:rsidR="007912A9" w:rsidRPr="007912A9" w:rsidRDefault="007912A9" w:rsidP="007912A9">
      <w:pPr>
        <w:ind w:firstLine="640"/>
        <w:rPr>
          <w:rFonts w:hint="eastAsia"/>
        </w:rPr>
      </w:pPr>
      <w:r w:rsidRPr="007912A9">
        <w:rPr>
          <w:rFonts w:eastAsia="方正黑体_GBK"/>
        </w:rPr>
        <w:t>第</w:t>
      </w:r>
      <w:r w:rsidRPr="007912A9">
        <w:rPr>
          <w:rFonts w:eastAsia="方正黑体_GBK" w:hint="eastAsia"/>
        </w:rPr>
        <w:t>五</w:t>
      </w:r>
      <w:r w:rsidRPr="007912A9">
        <w:rPr>
          <w:rFonts w:eastAsia="方正黑体_GBK"/>
        </w:rPr>
        <w:t>条</w:t>
      </w:r>
      <w:r w:rsidRPr="007912A9">
        <w:rPr>
          <w:rFonts w:eastAsia="方正黑体_GBK" w:hint="eastAsia"/>
        </w:rPr>
        <w:t xml:space="preserve">  </w:t>
      </w:r>
      <w:r w:rsidRPr="007912A9">
        <w:rPr>
          <w:rFonts w:hint="eastAsia"/>
        </w:rPr>
        <w:t>本办法适用于</w:t>
      </w:r>
      <w:r w:rsidRPr="007912A9">
        <w:t>我市本地培育的新型研发机构的申</w:t>
      </w:r>
      <w:r w:rsidRPr="007912A9">
        <w:lastRenderedPageBreak/>
        <w:t>报、认定、评估、监督、管理等工作。引进</w:t>
      </w:r>
      <w:r w:rsidRPr="007912A9">
        <w:rPr>
          <w:rFonts w:hint="eastAsia"/>
        </w:rPr>
        <w:t>的</w:t>
      </w:r>
      <w:r w:rsidRPr="007912A9">
        <w:t>新型研发机构的申报、认定、评估、监督、管理等工作按照我市引进科技创新资源有关规定开展</w:t>
      </w:r>
      <w:r w:rsidRPr="007912A9">
        <w:rPr>
          <w:rFonts w:hint="eastAsia"/>
        </w:rPr>
        <w:t>。</w:t>
      </w:r>
    </w:p>
    <w:p w14:paraId="5616E51F" w14:textId="45765EF4" w:rsidR="007912A9" w:rsidRDefault="007912A9" w:rsidP="007912A9">
      <w:pPr>
        <w:pStyle w:val="afe"/>
      </w:pPr>
      <w:r w:rsidRPr="007912A9">
        <w:t>第二章</w:t>
      </w:r>
      <w:r w:rsidRPr="007912A9">
        <w:t xml:space="preserve">  </w:t>
      </w:r>
      <w:r w:rsidRPr="007912A9">
        <w:t>申报与认定</w:t>
      </w:r>
    </w:p>
    <w:p w14:paraId="69259B6B" w14:textId="77777777" w:rsidR="007912A9" w:rsidRPr="007912A9" w:rsidRDefault="007912A9" w:rsidP="007912A9">
      <w:pPr>
        <w:ind w:firstLine="640"/>
        <w:rPr>
          <w:rFonts w:hint="eastAsia"/>
        </w:rPr>
      </w:pPr>
    </w:p>
    <w:p w14:paraId="7D31FF6D" w14:textId="6EA1F3E7" w:rsidR="007912A9" w:rsidRPr="007912A9" w:rsidRDefault="007912A9" w:rsidP="007912A9">
      <w:pPr>
        <w:ind w:firstLine="640"/>
      </w:pPr>
      <w:r w:rsidRPr="007912A9">
        <w:rPr>
          <w:rFonts w:eastAsia="方正黑体_GBK"/>
        </w:rPr>
        <w:t>第</w:t>
      </w:r>
      <w:r w:rsidRPr="007912A9">
        <w:rPr>
          <w:rFonts w:eastAsia="方正黑体_GBK" w:hint="eastAsia"/>
        </w:rPr>
        <w:t>六</w:t>
      </w:r>
      <w:r w:rsidRPr="007912A9">
        <w:rPr>
          <w:rFonts w:eastAsia="方正黑体_GBK"/>
        </w:rPr>
        <w:t>条</w:t>
      </w:r>
      <w:r w:rsidRPr="007912A9">
        <w:t xml:space="preserve">  </w:t>
      </w:r>
      <w:r w:rsidRPr="007912A9">
        <w:t>新型研发机构分为新型研发机构（初创型）、新型高端研发机构。</w:t>
      </w:r>
    </w:p>
    <w:p w14:paraId="0220F44F" w14:textId="47C50150" w:rsidR="007912A9" w:rsidRPr="007912A9" w:rsidRDefault="007912A9" w:rsidP="007912A9">
      <w:pPr>
        <w:ind w:firstLine="640"/>
      </w:pPr>
      <w:r w:rsidRPr="007912A9">
        <w:rPr>
          <w:rFonts w:eastAsia="方正黑体_GBK"/>
        </w:rPr>
        <w:t>第</w:t>
      </w:r>
      <w:r w:rsidRPr="007912A9">
        <w:rPr>
          <w:rFonts w:eastAsia="方正黑体_GBK" w:hint="eastAsia"/>
        </w:rPr>
        <w:t>七</w:t>
      </w:r>
      <w:r w:rsidRPr="007912A9">
        <w:rPr>
          <w:rFonts w:eastAsia="方正黑体_GBK"/>
        </w:rPr>
        <w:t>条</w:t>
      </w:r>
      <w:r w:rsidRPr="007912A9">
        <w:t xml:space="preserve">  </w:t>
      </w:r>
      <w:r w:rsidRPr="007912A9">
        <w:t>申请认定为新型研发机构（初创型）的单位应符合以下条件：</w:t>
      </w:r>
    </w:p>
    <w:p w14:paraId="454929FB" w14:textId="6BD04821" w:rsidR="007912A9" w:rsidRPr="007912A9" w:rsidRDefault="007912A9" w:rsidP="007912A9">
      <w:pPr>
        <w:ind w:firstLine="640"/>
      </w:pPr>
      <w:r w:rsidRPr="007912A9">
        <w:t>（一）在渝注册的独立法人机构，投资主体明确，内部控制制度健全完善；企业注册资金不低于</w:t>
      </w:r>
      <w:r w:rsidRPr="007912A9">
        <w:t>500</w:t>
      </w:r>
      <w:r w:rsidRPr="007912A9">
        <w:t>万元，事业单位与科技类民办非企业单位（社会服务机构）注册资金不低于</w:t>
      </w:r>
      <w:r w:rsidRPr="007912A9">
        <w:t>50</w:t>
      </w:r>
      <w:r w:rsidRPr="007912A9">
        <w:t>万元。</w:t>
      </w:r>
    </w:p>
    <w:p w14:paraId="22DC4D44" w14:textId="306C13AC" w:rsidR="007912A9" w:rsidRPr="007912A9" w:rsidRDefault="007912A9" w:rsidP="007912A9">
      <w:pPr>
        <w:ind w:firstLine="640"/>
      </w:pPr>
      <w:r w:rsidRPr="007912A9">
        <w:t>（二）拥有一支人员结构合理的专业人才队伍。在职研发人员不低于</w:t>
      </w:r>
      <w:r w:rsidRPr="007912A9">
        <w:t>10</w:t>
      </w:r>
      <w:r w:rsidRPr="007912A9">
        <w:t>人且占机构总人数的</w:t>
      </w:r>
      <w:r w:rsidRPr="007912A9">
        <w:t>50%</w:t>
      </w:r>
      <w:r w:rsidRPr="007912A9">
        <w:t>以上。</w:t>
      </w:r>
    </w:p>
    <w:p w14:paraId="788CF454" w14:textId="3D3B86B9" w:rsidR="007912A9" w:rsidRPr="007912A9" w:rsidRDefault="007912A9" w:rsidP="007912A9">
      <w:pPr>
        <w:ind w:firstLine="640"/>
      </w:pPr>
      <w:r w:rsidRPr="007912A9">
        <w:t>（三）拥有开展研发、试验、服务等所必需的条件和设施。科研用房建筑面积一般不低于</w:t>
      </w:r>
      <w:r w:rsidRPr="007912A9">
        <w:t>500</w:t>
      </w:r>
      <w:r w:rsidRPr="007912A9">
        <w:t>平方米，用于研究开发的仪器设备原值一般不低于</w:t>
      </w:r>
      <w:r w:rsidRPr="007912A9">
        <w:t>100</w:t>
      </w:r>
      <w:r w:rsidRPr="007912A9">
        <w:t>万元。</w:t>
      </w:r>
    </w:p>
    <w:p w14:paraId="5286376C" w14:textId="2FAC4DDC" w:rsidR="007912A9" w:rsidRPr="007912A9" w:rsidRDefault="007912A9" w:rsidP="007912A9">
      <w:pPr>
        <w:ind w:firstLine="640"/>
      </w:pPr>
      <w:r w:rsidRPr="007912A9">
        <w:t>（四）能够持续运营，具有稳定的研究开发经费来源。上一年度研究开发经费投入不低于</w:t>
      </w:r>
      <w:r w:rsidRPr="007912A9">
        <w:t>100</w:t>
      </w:r>
      <w:r w:rsidRPr="007912A9">
        <w:t>万元。</w:t>
      </w:r>
    </w:p>
    <w:p w14:paraId="0208FC49" w14:textId="0033C4EC" w:rsidR="007912A9" w:rsidRPr="007912A9" w:rsidRDefault="007912A9" w:rsidP="007912A9">
      <w:pPr>
        <w:ind w:firstLine="640"/>
      </w:pPr>
      <w:r w:rsidRPr="007912A9">
        <w:t>（五）具有重大科研成果和市场服务能力。其技术转让、技</w:t>
      </w:r>
      <w:r w:rsidRPr="007912A9">
        <w:lastRenderedPageBreak/>
        <w:t>术服务、技术咨询等上一年度市场化收入不低于</w:t>
      </w:r>
      <w:r w:rsidRPr="007912A9">
        <w:t>200</w:t>
      </w:r>
      <w:r w:rsidRPr="007912A9">
        <w:t>万元。</w:t>
      </w:r>
    </w:p>
    <w:p w14:paraId="2DC32C07" w14:textId="5D163699" w:rsidR="007912A9" w:rsidRPr="007912A9" w:rsidRDefault="007912A9" w:rsidP="007912A9">
      <w:pPr>
        <w:ind w:firstLine="640"/>
      </w:pPr>
      <w:r w:rsidRPr="007912A9">
        <w:t>（六）申报单位应满足《重庆市科技计划项目诚信管理暂行办法》规定的科研诚信分值要求。</w:t>
      </w:r>
    </w:p>
    <w:p w14:paraId="337CC22B" w14:textId="38397383" w:rsidR="007912A9" w:rsidRPr="007912A9" w:rsidRDefault="007912A9" w:rsidP="007912A9">
      <w:pPr>
        <w:ind w:firstLine="640"/>
      </w:pPr>
      <w:r w:rsidRPr="007912A9">
        <w:rPr>
          <w:rFonts w:eastAsia="方正黑体_GBK"/>
        </w:rPr>
        <w:t>第</w:t>
      </w:r>
      <w:r w:rsidRPr="007912A9">
        <w:rPr>
          <w:rFonts w:eastAsia="方正黑体_GBK" w:hint="eastAsia"/>
        </w:rPr>
        <w:t>八</w:t>
      </w:r>
      <w:r w:rsidRPr="007912A9">
        <w:rPr>
          <w:rFonts w:eastAsia="方正黑体_GBK"/>
        </w:rPr>
        <w:t>条</w:t>
      </w:r>
      <w:r w:rsidRPr="007912A9">
        <w:t xml:space="preserve">  </w:t>
      </w:r>
      <w:r w:rsidRPr="007912A9">
        <w:t>满足新型研发机构（初创型）申报条件的单位，进一步满足以下条件的可申请认定为新型高端研发机构：</w:t>
      </w:r>
    </w:p>
    <w:p w14:paraId="5431A9E3" w14:textId="0F1127FC" w:rsidR="007912A9" w:rsidRPr="007912A9" w:rsidRDefault="007912A9" w:rsidP="007912A9">
      <w:pPr>
        <w:ind w:firstLine="640"/>
      </w:pPr>
      <w:r w:rsidRPr="007912A9">
        <w:t>（一）有清晰的发展定位。新型高端研发机构应按照高水平技术、高层次团队、全球化视野的要求，结合重点产业发展需求规划建设，有明确、聚焦的发展方向和任务。</w:t>
      </w:r>
    </w:p>
    <w:p w14:paraId="104F4122" w14:textId="20379549" w:rsidR="007912A9" w:rsidRPr="007912A9" w:rsidRDefault="007912A9" w:rsidP="007912A9">
      <w:pPr>
        <w:ind w:firstLine="640"/>
      </w:pPr>
      <w:r w:rsidRPr="007912A9">
        <w:t>（二）有固定的科研场所。拥有先进的仪器设备，在渝科研用房建筑面积一般不低于</w:t>
      </w:r>
      <w:r w:rsidRPr="007912A9">
        <w:t>2000</w:t>
      </w:r>
      <w:r w:rsidRPr="007912A9">
        <w:t>平方米。</w:t>
      </w:r>
    </w:p>
    <w:p w14:paraId="4B827CC2" w14:textId="0F66E7D7" w:rsidR="007912A9" w:rsidRPr="007912A9" w:rsidRDefault="007912A9" w:rsidP="007912A9">
      <w:pPr>
        <w:ind w:firstLine="640"/>
      </w:pPr>
      <w:r w:rsidRPr="007912A9">
        <w:t>（三）有稳定的人才团队。机构负责人和科研带头人一般应为市级及以上高层次人才。机构研发人员数量不少于</w:t>
      </w:r>
      <w:r w:rsidRPr="007912A9">
        <w:t>50</w:t>
      </w:r>
      <w:r w:rsidRPr="007912A9">
        <w:t>人，具有硕士、博士学位或高级职称人员的比例不低于</w:t>
      </w:r>
      <w:r w:rsidRPr="007912A9">
        <w:t>50%</w:t>
      </w:r>
      <w:r w:rsidRPr="007912A9">
        <w:t>，常驻研发人员（市外柔性引进人员每年为渝工作时间</w:t>
      </w:r>
      <w:r w:rsidRPr="007912A9">
        <w:t>3</w:t>
      </w:r>
      <w:r w:rsidRPr="007912A9">
        <w:t>个月及以上视同为常驻研发人员）不低于</w:t>
      </w:r>
      <w:r w:rsidRPr="007912A9">
        <w:t>20</w:t>
      </w:r>
      <w:r w:rsidRPr="007912A9">
        <w:t>人且占机构总人数的</w:t>
      </w:r>
      <w:r w:rsidRPr="007912A9">
        <w:t>40%</w:t>
      </w:r>
      <w:r w:rsidRPr="007912A9">
        <w:t>以上。</w:t>
      </w:r>
    </w:p>
    <w:p w14:paraId="67F8FC49" w14:textId="79D8E02B" w:rsidR="007912A9" w:rsidRPr="007912A9" w:rsidRDefault="007912A9" w:rsidP="007912A9">
      <w:pPr>
        <w:ind w:firstLine="640"/>
      </w:pPr>
      <w:r w:rsidRPr="007912A9">
        <w:t>（四）上一年度研究开发经费投入一般不低于</w:t>
      </w:r>
      <w:r w:rsidRPr="007912A9">
        <w:t>600</w:t>
      </w:r>
      <w:r w:rsidRPr="007912A9">
        <w:t>万元。</w:t>
      </w:r>
    </w:p>
    <w:p w14:paraId="55F3663E" w14:textId="101CD340" w:rsidR="007912A9" w:rsidRPr="007912A9" w:rsidRDefault="007912A9" w:rsidP="007912A9">
      <w:pPr>
        <w:ind w:firstLine="640"/>
      </w:pPr>
      <w:r w:rsidRPr="007912A9">
        <w:t>（五）掌握核心技术，并具有较强市场服务能力。在上述重点产业领域取得</w:t>
      </w:r>
      <w:r w:rsidRPr="007912A9">
        <w:t>1</w:t>
      </w:r>
      <w:r w:rsidRPr="007912A9">
        <w:t>项以上可自主自控的重大原创性科研成果，市场化收入达到</w:t>
      </w:r>
      <w:r w:rsidRPr="007912A9">
        <w:t>2000</w:t>
      </w:r>
      <w:r w:rsidRPr="007912A9">
        <w:t>万元以上或已孵化</w:t>
      </w:r>
      <w:r w:rsidRPr="007912A9">
        <w:t>2</w:t>
      </w:r>
      <w:r w:rsidRPr="007912A9">
        <w:t>家及以上科技型企业。</w:t>
      </w:r>
    </w:p>
    <w:p w14:paraId="75A63DAC" w14:textId="3CE0FB04" w:rsidR="007912A9" w:rsidRPr="007912A9" w:rsidRDefault="007912A9" w:rsidP="007912A9">
      <w:pPr>
        <w:ind w:firstLine="640"/>
      </w:pPr>
      <w:r w:rsidRPr="007912A9">
        <w:rPr>
          <w:rFonts w:eastAsia="方正黑体_GBK"/>
        </w:rPr>
        <w:t>第</w:t>
      </w:r>
      <w:r w:rsidRPr="007912A9">
        <w:rPr>
          <w:rFonts w:eastAsia="方正黑体_GBK" w:hint="eastAsia"/>
        </w:rPr>
        <w:t>九</w:t>
      </w:r>
      <w:r w:rsidRPr="007912A9">
        <w:rPr>
          <w:rFonts w:eastAsia="方正黑体_GBK"/>
        </w:rPr>
        <w:t>条</w:t>
      </w:r>
      <w:r w:rsidRPr="007912A9">
        <w:t xml:space="preserve">  </w:t>
      </w:r>
      <w:r w:rsidRPr="007912A9">
        <w:t>市科技局定期接受单位申请，组织新型研发机构申</w:t>
      </w:r>
      <w:r w:rsidRPr="007912A9">
        <w:lastRenderedPageBreak/>
        <w:t>报认定工作，申报认定程序如下：</w:t>
      </w:r>
    </w:p>
    <w:p w14:paraId="0598F7EF" w14:textId="1E0AAE35" w:rsidR="007912A9" w:rsidRPr="007912A9" w:rsidRDefault="007912A9" w:rsidP="007912A9">
      <w:pPr>
        <w:ind w:firstLine="640"/>
      </w:pPr>
      <w:r w:rsidRPr="007912A9">
        <w:t>（一）申报受理。符合申报条件的单位登录重庆市科技管理信息系统，根据申报指南、标准和要求，在规定时间内完成申报书填写、上传相关证明材料，并提交纸质申请至所在区县（自治县）科技行政主管部门。</w:t>
      </w:r>
    </w:p>
    <w:p w14:paraId="586C3675" w14:textId="1AC9F45C" w:rsidR="007912A9" w:rsidRPr="007912A9" w:rsidRDefault="007912A9" w:rsidP="007912A9">
      <w:pPr>
        <w:ind w:firstLine="640"/>
      </w:pPr>
      <w:r w:rsidRPr="007912A9">
        <w:t>（二）区县推荐。受理申报材料的各区县（自治县）科技行政主管部门对申报单位的申报材料完整性进行审查，并对符合要求的申报单位出具推荐函，提交至市科技局。</w:t>
      </w:r>
    </w:p>
    <w:p w14:paraId="4A720DE8" w14:textId="50B01D60" w:rsidR="007912A9" w:rsidRPr="007912A9" w:rsidRDefault="007912A9" w:rsidP="007912A9">
      <w:pPr>
        <w:ind w:firstLine="640"/>
      </w:pPr>
      <w:r w:rsidRPr="007912A9">
        <w:t>（三）评审论证。评审论证包括会议评审、通信评审、网络评审和实地考察等多种形式。市科技局委托第三方机构根据实际情况选择评审方式、组织评审论证并得出评审论证意见。</w:t>
      </w:r>
    </w:p>
    <w:p w14:paraId="148C4A3C" w14:textId="0F63CF4F" w:rsidR="007912A9" w:rsidRPr="007912A9" w:rsidRDefault="007912A9" w:rsidP="007912A9">
      <w:pPr>
        <w:ind w:firstLine="640"/>
      </w:pPr>
      <w:r w:rsidRPr="007912A9">
        <w:t>（四）结果公示。市科技局对通过评审论证的申报单位提出认定意见，并公示。对同类行业申报主体，按照我市产业发展需求，以</w:t>
      </w:r>
      <w:r w:rsidRPr="007912A9">
        <w:t>“</w:t>
      </w:r>
      <w:r w:rsidRPr="007912A9">
        <w:t>总量控制、择优认定</w:t>
      </w:r>
      <w:r w:rsidRPr="007912A9">
        <w:t>”</w:t>
      </w:r>
      <w:r w:rsidRPr="007912A9">
        <w:t>的原则提出认定意见。</w:t>
      </w:r>
    </w:p>
    <w:p w14:paraId="6508A82D" w14:textId="0314BE9A" w:rsidR="007912A9" w:rsidRPr="007912A9" w:rsidRDefault="007912A9" w:rsidP="007912A9">
      <w:pPr>
        <w:ind w:firstLine="640"/>
      </w:pPr>
      <w:r w:rsidRPr="007912A9">
        <w:t>（五）审定发布。通过评审和公示的新型研发机构名单由市科技局审核确定后正式发布。</w:t>
      </w:r>
    </w:p>
    <w:p w14:paraId="1828B206" w14:textId="4DE0D690" w:rsidR="007912A9" w:rsidRPr="007912A9" w:rsidRDefault="007912A9" w:rsidP="007912A9">
      <w:pPr>
        <w:ind w:firstLine="640"/>
      </w:pPr>
      <w:r w:rsidRPr="007912A9">
        <w:rPr>
          <w:rFonts w:eastAsia="方正黑体_GBK"/>
        </w:rPr>
        <w:t>第</w:t>
      </w:r>
      <w:r w:rsidRPr="007912A9">
        <w:rPr>
          <w:rFonts w:eastAsia="方正黑体_GBK" w:hint="eastAsia"/>
        </w:rPr>
        <w:t>十</w:t>
      </w:r>
      <w:r w:rsidRPr="007912A9">
        <w:rPr>
          <w:rFonts w:eastAsia="方正黑体_GBK"/>
        </w:rPr>
        <w:t>条</w:t>
      </w:r>
      <w:r w:rsidRPr="007912A9">
        <w:t xml:space="preserve">  </w:t>
      </w:r>
      <w:r w:rsidRPr="007912A9">
        <w:t>申请认定新型研发机构的单位须提交以下材料：</w:t>
      </w:r>
    </w:p>
    <w:p w14:paraId="6C424454" w14:textId="45942A21" w:rsidR="007912A9" w:rsidRPr="007912A9" w:rsidRDefault="007912A9" w:rsidP="007912A9">
      <w:pPr>
        <w:ind w:firstLine="640"/>
      </w:pPr>
      <w:r w:rsidRPr="007912A9">
        <w:t>（一）重庆市新型研发机构申请表。</w:t>
      </w:r>
    </w:p>
    <w:p w14:paraId="4544348A" w14:textId="60212055" w:rsidR="007912A9" w:rsidRPr="007912A9" w:rsidRDefault="007912A9" w:rsidP="007912A9">
      <w:pPr>
        <w:ind w:firstLine="640"/>
      </w:pPr>
      <w:r w:rsidRPr="007912A9">
        <w:t>（二）诚信承诺书。</w:t>
      </w:r>
    </w:p>
    <w:p w14:paraId="64A06CDE" w14:textId="71E24FBE" w:rsidR="007912A9" w:rsidRPr="007912A9" w:rsidRDefault="007912A9" w:rsidP="007912A9">
      <w:pPr>
        <w:ind w:firstLine="640"/>
      </w:pPr>
      <w:r w:rsidRPr="007912A9">
        <w:t>（三）上一年度的工作报告。</w:t>
      </w:r>
    </w:p>
    <w:p w14:paraId="797D7F93" w14:textId="121A1753" w:rsidR="007912A9" w:rsidRPr="007912A9" w:rsidRDefault="007912A9" w:rsidP="007912A9">
      <w:pPr>
        <w:ind w:firstLine="640"/>
      </w:pPr>
      <w:r w:rsidRPr="007912A9">
        <w:lastRenderedPageBreak/>
        <w:t>（四）申报单位的最新章程与管理制度。</w:t>
      </w:r>
    </w:p>
    <w:p w14:paraId="5E941F10" w14:textId="0DFD82D4" w:rsidR="007912A9" w:rsidRPr="007912A9" w:rsidRDefault="007912A9" w:rsidP="007912A9">
      <w:pPr>
        <w:ind w:firstLine="640"/>
      </w:pPr>
      <w:r w:rsidRPr="007912A9">
        <w:t>（五）单价十万元以上的用于科研的主要仪器设备清单。</w:t>
      </w:r>
    </w:p>
    <w:p w14:paraId="7378A1F8" w14:textId="5190B0EB" w:rsidR="007912A9" w:rsidRPr="007912A9" w:rsidRDefault="007912A9" w:rsidP="007912A9">
      <w:pPr>
        <w:ind w:firstLine="640"/>
      </w:pPr>
      <w:r w:rsidRPr="007912A9">
        <w:t>（</w:t>
      </w:r>
      <w:r w:rsidRPr="007912A9">
        <w:rPr>
          <w:rFonts w:hint="eastAsia"/>
        </w:rPr>
        <w:t>六</w:t>
      </w:r>
      <w:r w:rsidRPr="007912A9">
        <w:t>）其他必要的材料。</w:t>
      </w:r>
      <w:r w:rsidRPr="007912A9">
        <w:t xml:space="preserve"> </w:t>
      </w:r>
    </w:p>
    <w:p w14:paraId="75EA9C47" w14:textId="77777777" w:rsidR="007912A9" w:rsidRPr="007912A9" w:rsidRDefault="007912A9" w:rsidP="007912A9">
      <w:pPr>
        <w:ind w:firstLine="640"/>
      </w:pPr>
      <w:r w:rsidRPr="007912A9">
        <w:rPr>
          <w:rFonts w:eastAsia="方正黑体_GBK"/>
        </w:rPr>
        <w:t xml:space="preserve">   </w:t>
      </w:r>
    </w:p>
    <w:p w14:paraId="447A534B" w14:textId="7891B58A" w:rsidR="007912A9" w:rsidRDefault="007912A9" w:rsidP="007912A9">
      <w:pPr>
        <w:pStyle w:val="afe"/>
      </w:pPr>
      <w:r w:rsidRPr="007912A9">
        <w:t>第三章</w:t>
      </w:r>
      <w:r w:rsidRPr="007912A9">
        <w:t xml:space="preserve">  </w:t>
      </w:r>
      <w:r w:rsidRPr="007912A9">
        <w:t>扶持政策</w:t>
      </w:r>
    </w:p>
    <w:p w14:paraId="08EE696B" w14:textId="77777777" w:rsidR="007912A9" w:rsidRPr="007912A9" w:rsidRDefault="007912A9" w:rsidP="007912A9">
      <w:pPr>
        <w:ind w:firstLine="640"/>
        <w:rPr>
          <w:rFonts w:hint="eastAsia"/>
        </w:rPr>
      </w:pPr>
    </w:p>
    <w:p w14:paraId="23DA35B2" w14:textId="36E00029" w:rsidR="007912A9" w:rsidRPr="007912A9" w:rsidRDefault="007912A9" w:rsidP="007912A9">
      <w:pPr>
        <w:ind w:firstLine="640"/>
      </w:pPr>
      <w:r w:rsidRPr="007912A9">
        <w:rPr>
          <w:rFonts w:eastAsia="方正黑体_GBK"/>
        </w:rPr>
        <w:t>第十一条</w:t>
      </w:r>
      <w:r w:rsidRPr="007912A9">
        <w:t xml:space="preserve">  </w:t>
      </w:r>
      <w:r w:rsidRPr="007912A9">
        <w:t>经认定的新型研发机构有效期为</w:t>
      </w:r>
      <w:r w:rsidRPr="007912A9">
        <w:t>3</w:t>
      </w:r>
      <w:r w:rsidRPr="007912A9">
        <w:t>年。</w:t>
      </w:r>
    </w:p>
    <w:p w14:paraId="054AB227" w14:textId="4A730819" w:rsidR="007912A9" w:rsidRPr="007912A9" w:rsidRDefault="007912A9" w:rsidP="007912A9">
      <w:pPr>
        <w:ind w:firstLine="640"/>
      </w:pPr>
      <w:r w:rsidRPr="007912A9">
        <w:rPr>
          <w:rFonts w:eastAsia="方正黑体_GBK"/>
        </w:rPr>
        <w:t>第十二条</w:t>
      </w:r>
      <w:r w:rsidRPr="007912A9">
        <w:t xml:space="preserve">  </w:t>
      </w:r>
      <w:r w:rsidRPr="007912A9">
        <w:t>有效期内的新型研发机构，可享受以下扶持政策：</w:t>
      </w:r>
    </w:p>
    <w:p w14:paraId="1DA13665" w14:textId="3A0A93CE" w:rsidR="007912A9" w:rsidRPr="007912A9" w:rsidRDefault="007912A9" w:rsidP="007912A9">
      <w:pPr>
        <w:ind w:firstLine="640"/>
      </w:pPr>
      <w:r w:rsidRPr="007912A9">
        <w:t>（一）对首次认定的新型研发机构，给予授牌。对首次认定的新型研发机构（初创型），一次性给予不超过</w:t>
      </w:r>
      <w:r w:rsidRPr="007912A9">
        <w:t>20</w:t>
      </w:r>
      <w:r w:rsidRPr="007912A9">
        <w:t>万元的经费支持；对首次认定的新型高端研发机构，一次性给予不超过</w:t>
      </w:r>
      <w:r w:rsidRPr="007912A9">
        <w:t>100</w:t>
      </w:r>
      <w:r w:rsidRPr="007912A9">
        <w:t>万元的经费支持。</w:t>
      </w:r>
    </w:p>
    <w:p w14:paraId="4CB08B52" w14:textId="42D50ED1" w:rsidR="007912A9" w:rsidRPr="007912A9" w:rsidRDefault="007912A9" w:rsidP="007912A9">
      <w:pPr>
        <w:ind w:firstLine="640"/>
      </w:pPr>
      <w:r w:rsidRPr="007912A9">
        <w:t>（二）对符合相关规定的企业类型新型研发机构，入库</w:t>
      </w:r>
      <w:r w:rsidRPr="007912A9">
        <w:t>“</w:t>
      </w:r>
      <w:r w:rsidRPr="007912A9">
        <w:t>重庆市科技型企业信息管理系统</w:t>
      </w:r>
      <w:r w:rsidRPr="007912A9">
        <w:t>”</w:t>
      </w:r>
      <w:r w:rsidRPr="007912A9">
        <w:t>后，可享受《重庆市科技型企业入库培育实施细则》和《重庆市科技型企业技术创新与应用发展专项项目实施细则》等有关规定的扶持政策。</w:t>
      </w:r>
    </w:p>
    <w:p w14:paraId="2BDD9F55" w14:textId="02A63E9F" w:rsidR="007912A9" w:rsidRPr="007912A9" w:rsidRDefault="007912A9" w:rsidP="007912A9">
      <w:pPr>
        <w:ind w:firstLine="640"/>
      </w:pPr>
      <w:r w:rsidRPr="007912A9">
        <w:t>（三）对于符合相关规定的新型研发机构，可按照《重庆市科技创新券专项实施细则》等有关规定，纳入创新券接券机构，推动创新券资助对象向新型研发机构购买研发创新服务。</w:t>
      </w:r>
    </w:p>
    <w:p w14:paraId="703651D9" w14:textId="3EBD134F" w:rsidR="007912A9" w:rsidRPr="007912A9" w:rsidRDefault="007912A9" w:rsidP="007912A9">
      <w:pPr>
        <w:ind w:firstLine="640"/>
      </w:pPr>
      <w:r w:rsidRPr="007912A9">
        <w:t>（四）新型研发机构引进的人才（团队），符合相关规定的</w:t>
      </w:r>
      <w:r w:rsidRPr="007912A9">
        <w:lastRenderedPageBreak/>
        <w:t>优先支持其申报</w:t>
      </w:r>
      <w:r w:rsidRPr="007912A9">
        <w:t>“</w:t>
      </w:r>
      <w:r w:rsidRPr="007912A9">
        <w:t>重庆英才计划</w:t>
      </w:r>
      <w:r w:rsidRPr="007912A9">
        <w:t>”</w:t>
      </w:r>
      <w:r w:rsidRPr="007912A9">
        <w:t>和市级科技计划项目。在有条件的新型高端研发机构中按规定开展职称自主评定试点，对引进的海外高层次人才、博士后研究人员、特殊人才畅通职称认定</w:t>
      </w:r>
      <w:r w:rsidRPr="007912A9">
        <w:t>“</w:t>
      </w:r>
      <w:r w:rsidRPr="007912A9">
        <w:t>绿色通道</w:t>
      </w:r>
      <w:r w:rsidRPr="007912A9">
        <w:t>”</w:t>
      </w:r>
      <w:r w:rsidRPr="007912A9">
        <w:t>。</w:t>
      </w:r>
    </w:p>
    <w:p w14:paraId="6EEEE718" w14:textId="769A845B" w:rsidR="007912A9" w:rsidRPr="007912A9" w:rsidRDefault="007912A9" w:rsidP="007912A9">
      <w:pPr>
        <w:ind w:firstLine="640"/>
      </w:pPr>
      <w:r w:rsidRPr="007912A9">
        <w:t>（五）符合相关条件的新型研发机构可依法享受研发费用加计扣除、研发仪器设备加速折旧费用加计扣除和进口科研仪器设备减免关税等优惠政策。</w:t>
      </w:r>
    </w:p>
    <w:p w14:paraId="5E2467E5" w14:textId="20D492EB" w:rsidR="007912A9" w:rsidRPr="007912A9" w:rsidRDefault="007912A9" w:rsidP="007912A9">
      <w:pPr>
        <w:ind w:firstLine="640"/>
      </w:pPr>
      <w:r w:rsidRPr="007912A9">
        <w:t>（六）符合相关规定的新型研发机构，参照《重庆市促进科技成果转化条例》享受相应扶持政策。</w:t>
      </w:r>
    </w:p>
    <w:p w14:paraId="35B2B6DA" w14:textId="1614FE97" w:rsidR="007912A9" w:rsidRPr="007912A9" w:rsidRDefault="007912A9" w:rsidP="007912A9">
      <w:pPr>
        <w:ind w:firstLine="640"/>
      </w:pPr>
      <w:r w:rsidRPr="007912A9">
        <w:t>（七）新型研发机构申报重庆市市级科研项目可获得优先立项支持。</w:t>
      </w:r>
    </w:p>
    <w:p w14:paraId="241D89EF" w14:textId="77777777" w:rsidR="007912A9" w:rsidRPr="007912A9" w:rsidRDefault="007912A9" w:rsidP="007912A9">
      <w:pPr>
        <w:ind w:firstLine="640"/>
      </w:pPr>
    </w:p>
    <w:p w14:paraId="1C416D45" w14:textId="7CD27889" w:rsidR="007912A9" w:rsidRDefault="007912A9" w:rsidP="007912A9">
      <w:pPr>
        <w:pStyle w:val="afe"/>
      </w:pPr>
      <w:r w:rsidRPr="007912A9">
        <w:t>第四章</w:t>
      </w:r>
      <w:r w:rsidRPr="007912A9">
        <w:t xml:space="preserve">  </w:t>
      </w:r>
      <w:r w:rsidRPr="007912A9">
        <w:t>考评管理</w:t>
      </w:r>
    </w:p>
    <w:p w14:paraId="31671D47" w14:textId="77777777" w:rsidR="007912A9" w:rsidRPr="007912A9" w:rsidRDefault="007912A9" w:rsidP="007912A9">
      <w:pPr>
        <w:ind w:firstLine="640"/>
        <w:rPr>
          <w:rFonts w:hint="eastAsia"/>
        </w:rPr>
      </w:pPr>
    </w:p>
    <w:p w14:paraId="1509A292" w14:textId="3E77A9B1" w:rsidR="007912A9" w:rsidRPr="007912A9" w:rsidRDefault="007912A9" w:rsidP="007912A9">
      <w:pPr>
        <w:ind w:firstLine="640"/>
      </w:pPr>
      <w:r w:rsidRPr="007912A9">
        <w:rPr>
          <w:rFonts w:eastAsia="方正黑体_GBK"/>
        </w:rPr>
        <w:t>第十三条</w:t>
      </w:r>
      <w:r w:rsidRPr="007912A9">
        <w:t xml:space="preserve">  </w:t>
      </w:r>
      <w:r w:rsidRPr="007912A9">
        <w:t>在新型研发机构有效期满前，市科技局委托第三方机构对新型研发机构进行绩效评估。</w:t>
      </w:r>
    </w:p>
    <w:p w14:paraId="2DAE7EDA" w14:textId="0FB5C60B" w:rsidR="007912A9" w:rsidRPr="007912A9" w:rsidRDefault="007912A9" w:rsidP="007912A9">
      <w:pPr>
        <w:ind w:firstLine="640"/>
      </w:pPr>
      <w:r w:rsidRPr="007912A9">
        <w:t>绩效评估主要考核新型研发机构的研究开发经费投入纳入国家、重庆市研究开发经费投入统计情况、科技研发条件、科技创新能力、人才团队建设、科技成果转化、科技成果效益、运行管理能力、孵化企业情况以及相应的财务经费使用、管理等情况。</w:t>
      </w:r>
    </w:p>
    <w:p w14:paraId="1A45336F" w14:textId="4B7B4633" w:rsidR="007912A9" w:rsidRPr="007912A9" w:rsidRDefault="007912A9" w:rsidP="007912A9">
      <w:pPr>
        <w:ind w:firstLine="640"/>
      </w:pPr>
      <w:r w:rsidRPr="007912A9">
        <w:rPr>
          <w:rFonts w:eastAsia="方正黑体_GBK"/>
        </w:rPr>
        <w:lastRenderedPageBreak/>
        <w:t>第十四条</w:t>
      </w:r>
      <w:r w:rsidRPr="007912A9">
        <w:t xml:space="preserve">  </w:t>
      </w:r>
      <w:r w:rsidRPr="007912A9">
        <w:t>绩效评估工作主要分四个阶段：自评阶段，专家评价阶段，综合评价阶段，结果公示及运用阶段。评估结果分为合格、不合格两个等级：</w:t>
      </w:r>
    </w:p>
    <w:p w14:paraId="6BD2F2AD" w14:textId="5340E0D4" w:rsidR="007912A9" w:rsidRPr="007912A9" w:rsidRDefault="007912A9" w:rsidP="007912A9">
      <w:pPr>
        <w:ind w:firstLine="640"/>
      </w:pPr>
      <w:r w:rsidRPr="007912A9">
        <w:t>（一）评估结果为合格的，继续获得</w:t>
      </w:r>
      <w:r w:rsidRPr="007912A9">
        <w:t>3</w:t>
      </w:r>
      <w:r w:rsidRPr="007912A9">
        <w:t>年新型研发机构资格。其中，评估结果在排名前</w:t>
      </w:r>
      <w:r w:rsidRPr="007912A9">
        <w:t>30%</w:t>
      </w:r>
      <w:r w:rsidRPr="007912A9">
        <w:t>，且三年研究开发经费投入逐年递增的新型研发机构（初创型），最高按三年研究开发经费投入增量的</w:t>
      </w:r>
      <w:r w:rsidRPr="007912A9">
        <w:t>10%</w:t>
      </w:r>
      <w:r w:rsidRPr="007912A9">
        <w:t>，一次性给予不超过</w:t>
      </w:r>
      <w:r w:rsidRPr="007912A9">
        <w:t>200</w:t>
      </w:r>
      <w:r w:rsidRPr="007912A9">
        <w:t>万元的经费支持；评估结果在排名前</w:t>
      </w:r>
      <w:r w:rsidRPr="007912A9">
        <w:t>30%</w:t>
      </w:r>
      <w:r w:rsidRPr="007912A9">
        <w:t>，且三年研究开发经费投入递增的新型高端研发机构，最高按三年研究开发经费投入增量的</w:t>
      </w:r>
      <w:r w:rsidRPr="007912A9">
        <w:t>10%</w:t>
      </w:r>
      <w:r w:rsidRPr="007912A9">
        <w:t>，一次性给予不超过</w:t>
      </w:r>
      <w:r w:rsidRPr="007912A9">
        <w:t>500</w:t>
      </w:r>
      <w:r w:rsidRPr="007912A9">
        <w:t>万元的经费支持。新型研发机构所获经费以科研项目形式予以支持。</w:t>
      </w:r>
    </w:p>
    <w:p w14:paraId="16B4D062" w14:textId="7AFDF7BC" w:rsidR="007912A9" w:rsidRPr="007912A9" w:rsidRDefault="007912A9" w:rsidP="007912A9">
      <w:pPr>
        <w:ind w:firstLine="640"/>
      </w:pPr>
      <w:r w:rsidRPr="007912A9">
        <w:t>（二）评估结果为不合格的，根据评估实际情况限期整改。整改后仍不合格的，取消其新型研发机构资格</w:t>
      </w:r>
      <w:r w:rsidRPr="007912A9">
        <w:rPr>
          <w:rFonts w:hint="eastAsia"/>
        </w:rPr>
        <w:t>，</w:t>
      </w:r>
      <w:r w:rsidRPr="007912A9">
        <w:t>对其中首次参加绩效评估的，视情况退回财政支持经费。</w:t>
      </w:r>
    </w:p>
    <w:p w14:paraId="31AB0B0E" w14:textId="7C15D583" w:rsidR="007912A9" w:rsidRPr="007912A9" w:rsidRDefault="007912A9" w:rsidP="007912A9">
      <w:pPr>
        <w:ind w:firstLine="640"/>
        <w:rPr>
          <w:spacing w:val="-4"/>
        </w:rPr>
      </w:pPr>
      <w:r w:rsidRPr="007912A9">
        <w:rPr>
          <w:rFonts w:eastAsia="方正黑体_GBK"/>
        </w:rPr>
        <w:t>第十五条</w:t>
      </w:r>
      <w:r w:rsidRPr="007912A9">
        <w:t xml:space="preserve">  </w:t>
      </w:r>
      <w:r w:rsidRPr="007912A9">
        <w:t>已</w:t>
      </w:r>
      <w:r w:rsidRPr="007912A9">
        <w:rPr>
          <w:spacing w:val="-4"/>
        </w:rPr>
        <w:t>认定的新型研发机构如有名称变更、股权结构变更、重大人员变动等一系列变更行为，应提前以书面形式报至市科技局，重新进行资格审核；如有企业注销行为，应提前以书面形式报至市科技局并配合进行财政资助资金使用情况核算和审计。因未及时报备而产生的相关问题由有关部门依法追究相应责任。</w:t>
      </w:r>
    </w:p>
    <w:p w14:paraId="09D3EE8F" w14:textId="77777777" w:rsidR="007912A9" w:rsidRPr="007912A9" w:rsidRDefault="007912A9" w:rsidP="007912A9">
      <w:pPr>
        <w:ind w:firstLine="640"/>
      </w:pPr>
    </w:p>
    <w:p w14:paraId="22738897" w14:textId="1EB718A2" w:rsidR="007912A9" w:rsidRDefault="007912A9" w:rsidP="007912A9">
      <w:pPr>
        <w:pStyle w:val="afe"/>
      </w:pPr>
      <w:r w:rsidRPr="007912A9">
        <w:lastRenderedPageBreak/>
        <w:t>第五章</w:t>
      </w:r>
      <w:r w:rsidRPr="007912A9">
        <w:t xml:space="preserve">  </w:t>
      </w:r>
      <w:r w:rsidRPr="007912A9">
        <w:t>综合监督</w:t>
      </w:r>
    </w:p>
    <w:p w14:paraId="7138AF67" w14:textId="77777777" w:rsidR="007912A9" w:rsidRPr="007912A9" w:rsidRDefault="007912A9" w:rsidP="007912A9">
      <w:pPr>
        <w:ind w:firstLine="640"/>
        <w:rPr>
          <w:rFonts w:hint="eastAsia"/>
        </w:rPr>
      </w:pPr>
    </w:p>
    <w:p w14:paraId="454BDBE0" w14:textId="6CAD0A48" w:rsidR="007912A9" w:rsidRPr="007912A9" w:rsidRDefault="007912A9" w:rsidP="007912A9">
      <w:pPr>
        <w:ind w:firstLine="640"/>
      </w:pPr>
      <w:r w:rsidRPr="007912A9">
        <w:rPr>
          <w:rFonts w:eastAsia="方正黑体_GBK"/>
        </w:rPr>
        <w:t>第十六条</w:t>
      </w:r>
      <w:r w:rsidRPr="007912A9">
        <w:t xml:space="preserve">  </w:t>
      </w:r>
      <w:r w:rsidRPr="007912A9">
        <w:t>本办法全流程按照《重庆市科技计划项目诚信管理暂行办法》实行科研诚信管理，申报、认定、绩效评估等环节各责任主体均需签订诚信承诺书。获得财政资金资助的新型研发机构，必须主动接受和配合监督。</w:t>
      </w:r>
    </w:p>
    <w:p w14:paraId="0A3F041C" w14:textId="45706A8F" w:rsidR="007912A9" w:rsidRPr="007912A9" w:rsidRDefault="007912A9" w:rsidP="007912A9">
      <w:pPr>
        <w:ind w:firstLine="640"/>
      </w:pPr>
      <w:r w:rsidRPr="007912A9">
        <w:rPr>
          <w:rFonts w:eastAsia="方正黑体_GBK"/>
        </w:rPr>
        <w:t>第十七条</w:t>
      </w:r>
      <w:r w:rsidRPr="007912A9">
        <w:rPr>
          <w:rFonts w:eastAsia="方正黑体_GBK"/>
        </w:rPr>
        <w:t xml:space="preserve"> </w:t>
      </w:r>
      <w:r w:rsidRPr="007912A9">
        <w:t xml:space="preserve"> </w:t>
      </w:r>
      <w:r w:rsidRPr="007912A9">
        <w:t>本办法中参与申报的单位和已认定的新型研发机构出现失信行为的，市科技局将视情节轻重，采取记录不良信用、警告、通报批评、取消新型研发机构资格等措施；同一失信行为涉及多个责任主体的，应分清责任，主要责任主体从重处理，次要责任主体可视情节从轻处理；对确有实据证明无过错的，免于处理。</w:t>
      </w:r>
    </w:p>
    <w:p w14:paraId="2E8D5095" w14:textId="04B4DA47" w:rsidR="007912A9" w:rsidRPr="007912A9" w:rsidRDefault="007912A9" w:rsidP="007912A9">
      <w:pPr>
        <w:ind w:firstLine="640"/>
      </w:pPr>
      <w:r w:rsidRPr="007912A9">
        <w:t>因存在严重失信行为且受到以下处理的，终身追责：</w:t>
      </w:r>
    </w:p>
    <w:p w14:paraId="7E59369F" w14:textId="29267F9B" w:rsidR="007912A9" w:rsidRPr="007912A9" w:rsidRDefault="007912A9" w:rsidP="007912A9">
      <w:pPr>
        <w:ind w:firstLine="640"/>
      </w:pPr>
      <w:r w:rsidRPr="007912A9">
        <w:t>（一）受到刑事处罚或行政处罚并正式公告。</w:t>
      </w:r>
    </w:p>
    <w:p w14:paraId="3F917171" w14:textId="44FA1E6C" w:rsidR="007912A9" w:rsidRPr="007912A9" w:rsidRDefault="007912A9" w:rsidP="007912A9">
      <w:pPr>
        <w:ind w:firstLine="640"/>
      </w:pPr>
      <w:r w:rsidRPr="007912A9">
        <w:t>（二）受审计、纪检监察等部门查处并正式通报。</w:t>
      </w:r>
    </w:p>
    <w:p w14:paraId="49B9C34F" w14:textId="4A6DE927" w:rsidR="007912A9" w:rsidRPr="007912A9" w:rsidRDefault="007912A9" w:rsidP="007912A9">
      <w:pPr>
        <w:ind w:firstLine="640"/>
      </w:pPr>
      <w:r w:rsidRPr="007912A9">
        <w:t>（三）经核实并履行告知程序的其它严重违规违纪行为。</w:t>
      </w:r>
    </w:p>
    <w:p w14:paraId="76867D92" w14:textId="77777777" w:rsidR="007912A9" w:rsidRPr="007912A9" w:rsidRDefault="007912A9" w:rsidP="007912A9">
      <w:pPr>
        <w:ind w:firstLine="640"/>
        <w:rPr>
          <w:rFonts w:eastAsia="方正黑体_GBK"/>
        </w:rPr>
      </w:pPr>
    </w:p>
    <w:p w14:paraId="208C3C02" w14:textId="03947C4F" w:rsidR="007912A9" w:rsidRDefault="007912A9" w:rsidP="007912A9">
      <w:pPr>
        <w:pStyle w:val="afe"/>
      </w:pPr>
      <w:r w:rsidRPr="007912A9">
        <w:t>第六章</w:t>
      </w:r>
      <w:r w:rsidRPr="007912A9">
        <w:t xml:space="preserve">  </w:t>
      </w:r>
      <w:r w:rsidRPr="007912A9">
        <w:t>附</w:t>
      </w:r>
      <w:r w:rsidRPr="007912A9">
        <w:t xml:space="preserve">  </w:t>
      </w:r>
      <w:r w:rsidRPr="007912A9">
        <w:t>则</w:t>
      </w:r>
    </w:p>
    <w:p w14:paraId="72719652" w14:textId="77777777" w:rsidR="007912A9" w:rsidRPr="007912A9" w:rsidRDefault="007912A9" w:rsidP="007912A9">
      <w:pPr>
        <w:ind w:firstLine="640"/>
        <w:rPr>
          <w:rFonts w:hint="eastAsia"/>
        </w:rPr>
      </w:pPr>
    </w:p>
    <w:p w14:paraId="3EE6D6D8" w14:textId="759667CA" w:rsidR="007912A9" w:rsidRPr="007912A9" w:rsidRDefault="007912A9" w:rsidP="007912A9">
      <w:pPr>
        <w:ind w:firstLine="640"/>
      </w:pPr>
      <w:r w:rsidRPr="007912A9">
        <w:rPr>
          <w:rFonts w:eastAsia="方正黑体_GBK"/>
        </w:rPr>
        <w:t>第十八条</w:t>
      </w:r>
      <w:r w:rsidRPr="007912A9">
        <w:t xml:space="preserve">  </w:t>
      </w:r>
      <w:r w:rsidRPr="007912A9">
        <w:t>各区县（自治县）可参照本办法制定本地区培育</w:t>
      </w:r>
      <w:r w:rsidRPr="007912A9">
        <w:lastRenderedPageBreak/>
        <w:t>管理、经费支持等促进新型研发机构发展的政策措施。</w:t>
      </w:r>
    </w:p>
    <w:p w14:paraId="41A2F50E" w14:textId="26189C6E" w:rsidR="007912A9" w:rsidRPr="007912A9" w:rsidRDefault="007912A9" w:rsidP="007912A9">
      <w:pPr>
        <w:ind w:firstLine="640"/>
        <w:rPr>
          <w:rFonts w:hint="eastAsia"/>
        </w:rPr>
      </w:pPr>
      <w:r w:rsidRPr="007912A9">
        <w:rPr>
          <w:rFonts w:eastAsia="方正黑体_GBK"/>
        </w:rPr>
        <w:t>第十九条</w:t>
      </w:r>
      <w:r w:rsidRPr="007912A9">
        <w:t xml:space="preserve">  </w:t>
      </w:r>
      <w:r w:rsidRPr="007912A9">
        <w:t>本办法由市科技局负责解释。自颁布之日起</w:t>
      </w:r>
      <w:r w:rsidRPr="007912A9">
        <w:t>30</w:t>
      </w:r>
      <w:r w:rsidRPr="007912A9">
        <w:t>日后施行。《重庆市新型研发机构培育引进实施办法》（渝科委发〔</w:t>
      </w:r>
      <w:r w:rsidRPr="007912A9">
        <w:t>2016</w:t>
      </w:r>
      <w:r w:rsidRPr="007912A9">
        <w:t>〕</w:t>
      </w:r>
      <w:r w:rsidRPr="007912A9">
        <w:t>129</w:t>
      </w:r>
      <w:r w:rsidRPr="007912A9">
        <w:t>号）自本方法印发之日起废止。</w:t>
      </w:r>
      <w:bookmarkStart w:id="0" w:name="_GoBack"/>
      <w:bookmarkEnd w:id="0"/>
    </w:p>
    <w:sectPr w:rsidR="007912A9" w:rsidRPr="007912A9"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C6B85" w14:textId="77777777" w:rsidR="009333B4" w:rsidRDefault="009333B4">
      <w:pPr>
        <w:spacing w:line="240" w:lineRule="auto"/>
        <w:ind w:firstLine="640"/>
      </w:pPr>
      <w:r>
        <w:separator/>
      </w:r>
    </w:p>
  </w:endnote>
  <w:endnote w:type="continuationSeparator" w:id="0">
    <w:p w14:paraId="51934213" w14:textId="77777777" w:rsidR="009333B4" w:rsidRDefault="009333B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426C8C4D"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12A9">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426C8C4D"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12A9">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99A79" w14:textId="77777777" w:rsidR="009333B4" w:rsidRDefault="009333B4">
      <w:pPr>
        <w:spacing w:line="240" w:lineRule="auto"/>
        <w:ind w:firstLine="640"/>
      </w:pPr>
      <w:r>
        <w:separator/>
      </w:r>
    </w:p>
  </w:footnote>
  <w:footnote w:type="continuationSeparator" w:id="0">
    <w:p w14:paraId="0582A005" w14:textId="77777777" w:rsidR="009333B4" w:rsidRDefault="009333B4">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72A27"/>
    <w:rsid w:val="001E2657"/>
    <w:rsid w:val="0025464D"/>
    <w:rsid w:val="003D1490"/>
    <w:rsid w:val="004A3EA2"/>
    <w:rsid w:val="004C1B88"/>
    <w:rsid w:val="00544A7B"/>
    <w:rsid w:val="007912A9"/>
    <w:rsid w:val="00791DB1"/>
    <w:rsid w:val="009333B4"/>
    <w:rsid w:val="00B025C3"/>
    <w:rsid w:val="00BD71E3"/>
    <w:rsid w:val="00C06A63"/>
    <w:rsid w:val="00EA6B85"/>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 w:type="paragraph" w:customStyle="1" w:styleId="Char1CharCharChar">
    <w:name w:val="Char1 Char Char Char"/>
    <w:basedOn w:val="a"/>
    <w:rsid w:val="007912A9"/>
    <w:pPr>
      <w:widowControl/>
      <w:adjustRightInd/>
      <w:snapToGrid/>
      <w:spacing w:after="160" w:line="240" w:lineRule="exact"/>
      <w:ind w:firstLineChars="0" w:firstLine="0"/>
      <w:contextualSpacing w:val="0"/>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12</TotalTime>
  <Pages>11</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张洪川</cp:lastModifiedBy>
  <cp:revision>5</cp:revision>
  <cp:lastPrinted>2022-06-06T16:09:00Z</cp:lastPrinted>
  <dcterms:created xsi:type="dcterms:W3CDTF">2022-06-09T08:55:00Z</dcterms:created>
  <dcterms:modified xsi:type="dcterms:W3CDTF">2022-06-10T06:01:00Z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