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pStyle w:val="14"/>
        <w:spacing w:after="0" w:line="580" w:lineRule="exact"/>
        <w:contextualSpacing/>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重庆市科学技术局</w:t>
      </w:r>
    </w:p>
    <w:p>
      <w:pPr>
        <w:pStyle w:val="14"/>
        <w:spacing w:after="0" w:line="580" w:lineRule="exact"/>
        <w:contextualSpacing/>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关于印发《重庆市科学技术领域行政</w:t>
      </w:r>
    </w:p>
    <w:p>
      <w:pPr>
        <w:pStyle w:val="14"/>
        <w:spacing w:after="0" w:line="580" w:lineRule="exact"/>
        <w:contextualSpacing/>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裁量权基准实施办法》的通知</w:t>
      </w:r>
    </w:p>
    <w:p>
      <w:pPr>
        <w:spacing w:line="570" w:lineRule="exact"/>
        <w:ind w:left="0" w:leftChars="0" w:firstLine="0" w:firstLineChars="0"/>
        <w:jc w:val="center"/>
        <w:rPr>
          <w:szCs w:val="22"/>
        </w:rPr>
      </w:pPr>
      <w:r>
        <w:rPr>
          <w:szCs w:val="22"/>
        </w:rPr>
        <w:t>渝科局发〔202</w:t>
      </w:r>
      <w:r>
        <w:rPr>
          <w:rFonts w:hint="eastAsia"/>
          <w:szCs w:val="22"/>
          <w:lang w:val="en-US" w:eastAsia="zh-CN"/>
        </w:rPr>
        <w:t>5</w:t>
      </w:r>
      <w:r>
        <w:rPr>
          <w:szCs w:val="22"/>
        </w:rPr>
        <w:t>〕</w:t>
      </w:r>
      <w:r>
        <w:rPr>
          <w:rFonts w:hint="eastAsia"/>
          <w:szCs w:val="22"/>
          <w:lang w:val="en-US" w:eastAsia="zh-CN"/>
        </w:rPr>
        <w:t>35</w:t>
      </w:r>
      <w:r>
        <w:rPr>
          <w:szCs w:val="22"/>
        </w:rPr>
        <w:t>号</w:t>
      </w:r>
    </w:p>
    <w:p>
      <w:pPr>
        <w:spacing w:line="570" w:lineRule="exact"/>
        <w:rPr>
          <w:rFonts w:ascii="方正仿宋_GBK"/>
        </w:rPr>
      </w:pPr>
    </w:p>
    <w:p>
      <w:pPr>
        <w:pStyle w:val="14"/>
        <w:spacing w:after="0" w:line="580" w:lineRule="exact"/>
        <w:ind w:left="0" w:leftChars="0" w:firstLine="0" w:firstLineChars="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各有关单位：</w:t>
      </w:r>
    </w:p>
    <w:p>
      <w:pPr>
        <w:pStyle w:val="14"/>
        <w:spacing w:after="0" w:line="58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现将《重庆市科学技术领域行政裁量权基准实施办法》予以印发，请严格遵照执行。</w:t>
      </w:r>
    </w:p>
    <w:p>
      <w:pPr>
        <w:pStyle w:val="14"/>
        <w:spacing w:after="0" w:line="580" w:lineRule="exact"/>
        <w:contextualSpacing/>
        <w:jc w:val="left"/>
        <w:rPr>
          <w:rFonts w:hint="eastAsia" w:ascii="方正仿宋_GBK" w:hAnsi="方正仿宋_GBK" w:eastAsia="方正仿宋_GBK" w:cs="方正仿宋_GBK"/>
          <w:sz w:val="32"/>
          <w:szCs w:val="32"/>
        </w:rPr>
      </w:pPr>
    </w:p>
    <w:p>
      <w:pPr>
        <w:pStyle w:val="14"/>
        <w:spacing w:after="0" w:line="580" w:lineRule="exact"/>
        <w:contextualSpacing/>
        <w:jc w:val="left"/>
        <w:rPr>
          <w:rFonts w:hint="eastAsia" w:ascii="方正仿宋_GBK" w:hAnsi="方正仿宋_GBK" w:eastAsia="方正仿宋_GBK" w:cs="方正仿宋_GBK"/>
          <w:sz w:val="32"/>
          <w:szCs w:val="32"/>
        </w:rPr>
      </w:pPr>
    </w:p>
    <w:p>
      <w:pPr>
        <w:pStyle w:val="14"/>
        <w:spacing w:after="0" w:line="580" w:lineRule="exact"/>
        <w:contextualSpacing/>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重庆市科学技术局</w:t>
      </w:r>
    </w:p>
    <w:p>
      <w:pPr>
        <w:pStyle w:val="14"/>
        <w:spacing w:after="0" w:line="580" w:lineRule="exact"/>
        <w:contextualSpacing/>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24</w:t>
      </w:r>
      <w:r>
        <w:rPr>
          <w:rFonts w:hint="eastAsia" w:ascii="方正仿宋_GBK" w:hAnsi="方正仿宋_GBK" w:eastAsia="方正仿宋_GBK" w:cs="方正仿宋_GBK"/>
          <w:sz w:val="32"/>
          <w:szCs w:val="32"/>
          <w:lang w:val="en-US" w:eastAsia="zh-CN"/>
        </w:rPr>
        <w:t>日</w:t>
      </w:r>
    </w:p>
    <w:p>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pPr>
        <w:widowControl/>
        <w:adjustRightInd/>
        <w:snapToGrid/>
        <w:spacing w:line="240" w:lineRule="auto"/>
        <w:ind w:left="0" w:leftChars="0" w:firstLine="0" w:firstLineChars="0"/>
        <w:contextualSpacing w:val="0"/>
        <w:jc w:val="left"/>
      </w:pPr>
      <w:r>
        <w:rPr>
          <w:rFonts w:hint="eastAsia" w:ascii="Times New Roman" w:hAnsi="Times New Roman" w:eastAsia="方正仿宋_GBK" w:cs="方正仿宋_GBK"/>
          <w:kern w:val="0"/>
          <w:sz w:val="32"/>
          <w:szCs w:val="32"/>
          <w:shd w:val="clear" w:color="auto" w:fill="FFFFFF"/>
        </w:rPr>
        <w:t>（此件</w:t>
      </w:r>
      <w:r>
        <w:rPr>
          <w:rFonts w:ascii="Times New Roman" w:hAnsi="Times New Roman" w:eastAsia="方正仿宋_GBK" w:cs="方正仿宋_GBK"/>
          <w:kern w:val="0"/>
          <w:sz w:val="32"/>
          <w:szCs w:val="32"/>
          <w:shd w:val="clear" w:color="auto" w:fill="FFFFFF"/>
        </w:rPr>
        <w:t>公开发布）</w:t>
      </w:r>
      <w:r>
        <w:br w:type="page"/>
      </w:r>
    </w:p>
    <w:p>
      <w:pPr>
        <w:pStyle w:val="2"/>
        <w:ind w:left="0" w:leftChars="0" w:firstLine="0" w:firstLineChars="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重庆市科学技术领域行政裁量权基准实施办法</w:t>
      </w:r>
    </w:p>
    <w:p>
      <w:pPr>
        <w:pStyle w:val="2"/>
        <w:rPr>
          <w:rFonts w:hint="eastAsia"/>
        </w:rPr>
      </w:pPr>
    </w:p>
    <w:p>
      <w:pPr>
        <w:spacing w:line="576" w:lineRule="exact"/>
        <w:jc w:val="center"/>
        <w:rPr>
          <w:rFonts w:hint="eastAsia" w:eastAsia="方正黑体_GBK"/>
        </w:rPr>
      </w:pPr>
      <w:r>
        <w:rPr>
          <w:rFonts w:hint="eastAsia" w:eastAsia="方正黑体_GBK"/>
        </w:rPr>
        <w:t>第一章</w:t>
      </w:r>
      <w:r>
        <w:rPr>
          <w:rFonts w:eastAsia="方正黑体_GBK"/>
        </w:rPr>
        <w:t xml:space="preserve"> </w:t>
      </w:r>
      <w:r>
        <w:rPr>
          <w:rFonts w:hint="eastAsia" w:eastAsia="方正黑体_GBK"/>
        </w:rPr>
        <w:t xml:space="preserve"> </w:t>
      </w:r>
      <w:r>
        <w:rPr>
          <w:rFonts w:eastAsia="方正黑体_GBK"/>
        </w:rPr>
        <w:t>总</w:t>
      </w:r>
      <w:r>
        <w:rPr>
          <w:rFonts w:hint="eastAsia" w:eastAsia="方正黑体_GBK"/>
        </w:rPr>
        <w:t xml:space="preserve">  </w:t>
      </w:r>
      <w:r>
        <w:rPr>
          <w:rFonts w:eastAsia="方正黑体_GBK"/>
        </w:rPr>
        <w:t>则</w:t>
      </w:r>
    </w:p>
    <w:p>
      <w:pPr>
        <w:spacing w:line="576" w:lineRule="exact"/>
        <w:ind w:firstLine="640" w:firstLineChars="200"/>
      </w:pPr>
      <w:r>
        <w:rPr>
          <w:rFonts w:eastAsia="方正黑体_GBK"/>
        </w:rPr>
        <w:t>第一条</w:t>
      </w:r>
      <w:r>
        <w:t xml:space="preserve"> </w:t>
      </w:r>
      <w:r>
        <w:rPr>
          <w:rFonts w:hint="eastAsia"/>
        </w:rPr>
        <w:t xml:space="preserve"> 为进一步规范我市科学技术领域行政裁量权的行使，提升行政执法质量，提高依法行政水平，根据《中华人民共和国行政处罚法》《中华人民共和国行政许可法》《优化营商环境条例》《重庆市规范行政处罚裁量权办法》《重庆市政务服务管理办法》等法律、行政法规和规章以及《国务院办公厅关于进一步规范行政裁量权基准制定和管理工作的意见》，结合工作实际，制定本办法。</w:t>
      </w:r>
    </w:p>
    <w:p>
      <w:pPr>
        <w:spacing w:line="576" w:lineRule="exact"/>
        <w:ind w:firstLine="640" w:firstLineChars="200"/>
      </w:pPr>
      <w:r>
        <w:rPr>
          <w:rFonts w:eastAsia="方正黑体_GBK"/>
        </w:rPr>
        <w:t>第</w:t>
      </w:r>
      <w:r>
        <w:rPr>
          <w:rFonts w:hint="eastAsia" w:eastAsia="方正黑体_GBK"/>
        </w:rPr>
        <w:t>二</w:t>
      </w:r>
      <w:r>
        <w:rPr>
          <w:rFonts w:eastAsia="方正黑体_GBK"/>
        </w:rPr>
        <w:t>条</w:t>
      </w:r>
      <w:r>
        <w:t xml:space="preserve"> </w:t>
      </w:r>
      <w:r>
        <w:rPr>
          <w:rFonts w:hint="eastAsia"/>
        </w:rPr>
        <w:t xml:space="preserve"> 重庆市科学技术局（以下简称“市科技局”）及其授权的主体实施行政处罚、行政许可、行政确认、行政检查等行政事项的裁量权基准适用本办法。</w:t>
      </w:r>
    </w:p>
    <w:p>
      <w:pPr>
        <w:spacing w:line="576" w:lineRule="exact"/>
        <w:ind w:firstLine="640" w:firstLineChars="200"/>
      </w:pPr>
      <w:r>
        <w:rPr>
          <w:rFonts w:hint="eastAsia" w:eastAsia="方正黑体_GBK"/>
        </w:rPr>
        <w:t xml:space="preserve">第三条 </w:t>
      </w:r>
      <w:r>
        <w:rPr>
          <w:rFonts w:hint="eastAsia"/>
        </w:rPr>
        <w:t xml:space="preserve"> 本办法所称行政裁量权基准，是指市科技局在法定职权范围内，结合具体情形，对法律、法规、规章中的原则性规定或者具有一定弹性的执法权限、裁量幅度等内容进行细化量化，向社会公布并施行的具体执法尺度和标准。</w:t>
      </w:r>
    </w:p>
    <w:p>
      <w:pPr>
        <w:spacing w:line="576" w:lineRule="exact"/>
        <w:ind w:firstLine="640" w:firstLineChars="200"/>
      </w:pPr>
      <w:r>
        <w:rPr>
          <w:rFonts w:eastAsia="方正黑体_GBK"/>
        </w:rPr>
        <w:t>第</w:t>
      </w:r>
      <w:r>
        <w:rPr>
          <w:rFonts w:hint="eastAsia" w:eastAsia="方正黑体_GBK"/>
        </w:rPr>
        <w:t>四</w:t>
      </w:r>
      <w:r>
        <w:rPr>
          <w:rFonts w:eastAsia="方正黑体_GBK"/>
        </w:rPr>
        <w:t>条</w:t>
      </w:r>
      <w:r>
        <w:t xml:space="preserve"> </w:t>
      </w:r>
      <w:r>
        <w:rPr>
          <w:rFonts w:hint="eastAsia"/>
        </w:rPr>
        <w:t xml:space="preserve"> 行政裁量权基准的实施，应当坚持法制统一、程序公正、公平合理、高效便民的原则。</w:t>
      </w:r>
    </w:p>
    <w:p>
      <w:pPr>
        <w:pStyle w:val="2"/>
        <w:ind w:left="0" w:leftChars="0" w:firstLine="660" w:firstLineChars="200"/>
        <w:rPr>
          <w:rFonts w:hint="eastAsia"/>
        </w:rPr>
      </w:pPr>
      <w:r>
        <w:rPr>
          <w:rFonts w:eastAsia="方正黑体_GBK"/>
        </w:rPr>
        <w:t>第</w:t>
      </w:r>
      <w:r>
        <w:rPr>
          <w:rFonts w:hint="eastAsia" w:eastAsia="方正黑体_GBK"/>
        </w:rPr>
        <w:t>五</w:t>
      </w:r>
      <w:r>
        <w:rPr>
          <w:rFonts w:eastAsia="方正黑体_GBK"/>
        </w:rPr>
        <w:t>条</w:t>
      </w:r>
      <w:r>
        <w:t xml:space="preserve"> </w:t>
      </w:r>
      <w:r>
        <w:rPr>
          <w:rFonts w:hint="eastAsia"/>
        </w:rPr>
        <w:t xml:space="preserve"> </w:t>
      </w:r>
      <w:r>
        <w:t>市</w:t>
      </w:r>
      <w:r>
        <w:rPr>
          <w:rFonts w:hint="eastAsia"/>
        </w:rPr>
        <w:t>科技局</w:t>
      </w:r>
      <w:r>
        <w:t>对本市</w:t>
      </w:r>
      <w:r>
        <w:rPr>
          <w:rFonts w:hint="eastAsia"/>
        </w:rPr>
        <w:t>科学技术</w:t>
      </w:r>
      <w:r>
        <w:t>领域的行政处罚、行政许可、行政确认、行政检查等事项清单和行政裁量权基准进行动态调整。</w:t>
      </w:r>
    </w:p>
    <w:p>
      <w:pPr>
        <w:spacing w:line="576" w:lineRule="exact"/>
        <w:jc w:val="center"/>
        <w:rPr>
          <w:rFonts w:hint="eastAsia" w:eastAsia="方正黑体_GBK"/>
        </w:rPr>
      </w:pPr>
      <w:r>
        <w:rPr>
          <w:rFonts w:eastAsia="方正黑体_GBK"/>
        </w:rPr>
        <w:t xml:space="preserve">第二章 </w:t>
      </w:r>
      <w:r>
        <w:rPr>
          <w:rFonts w:hint="eastAsia" w:eastAsia="方正黑体_GBK"/>
        </w:rPr>
        <w:t xml:space="preserve"> </w:t>
      </w:r>
      <w:r>
        <w:rPr>
          <w:rFonts w:eastAsia="方正黑体_GBK"/>
        </w:rPr>
        <w:t>行政处罚裁量权基准</w:t>
      </w:r>
    </w:p>
    <w:p>
      <w:pPr>
        <w:spacing w:line="576" w:lineRule="exact"/>
        <w:ind w:firstLine="640" w:firstLineChars="200"/>
      </w:pPr>
      <w:r>
        <w:rPr>
          <w:rFonts w:eastAsia="方正黑体_GBK"/>
        </w:rPr>
        <w:t>第</w:t>
      </w:r>
      <w:r>
        <w:rPr>
          <w:rFonts w:hint="eastAsia" w:eastAsia="方正黑体_GBK"/>
        </w:rPr>
        <w:t>六</w:t>
      </w:r>
      <w:r>
        <w:rPr>
          <w:rFonts w:eastAsia="方正黑体_GBK"/>
        </w:rPr>
        <w:t>条</w:t>
      </w:r>
      <w:r>
        <w:rPr>
          <w:rFonts w:hint="eastAsia"/>
        </w:rPr>
        <w:t xml:space="preserve">  本办法所称行政处罚裁量权，是指市科技局在实施行政处罚时，在法定权限范围内依法决定是否给予行政处罚、给予行政处罚具体种类和幅度的处置权。 </w:t>
      </w:r>
    </w:p>
    <w:p>
      <w:pPr>
        <w:spacing w:line="576" w:lineRule="exact"/>
        <w:ind w:firstLine="640" w:firstLineChars="200"/>
      </w:pPr>
      <w:r>
        <w:rPr>
          <w:rFonts w:eastAsia="方正黑体_GBK"/>
        </w:rPr>
        <w:t>第</w:t>
      </w:r>
      <w:r>
        <w:rPr>
          <w:rFonts w:hint="eastAsia" w:eastAsia="方正黑体_GBK"/>
        </w:rPr>
        <w:t>七</w:t>
      </w:r>
      <w:r>
        <w:rPr>
          <w:rFonts w:eastAsia="方正黑体_GBK"/>
        </w:rPr>
        <w:t>条</w:t>
      </w:r>
      <w:r>
        <w:rPr>
          <w:rFonts w:hint="eastAsia" w:eastAsia="方正黑体_GBK"/>
        </w:rPr>
        <w:t xml:space="preserve"> </w:t>
      </w:r>
      <w:r>
        <w:rPr>
          <w:rFonts w:hint="eastAsia"/>
        </w:rPr>
        <w:t xml:space="preserve"> 市科技局行使行政处罚裁量权，应当遵循公正公开、合法合理、程序正当、过罚相当、处罚与教育相结合、高效便民的原则，综合衡量违法行为的事实、性质、情节、社会危害程度以及区域经济发展水平等因素，排除不相关因素的干扰。 </w:t>
      </w:r>
    </w:p>
    <w:p>
      <w:pPr>
        <w:spacing w:line="576" w:lineRule="exact"/>
        <w:ind w:firstLine="640" w:firstLineChars="200"/>
      </w:pPr>
      <w:r>
        <w:rPr>
          <w:rFonts w:eastAsia="方正黑体_GBK"/>
        </w:rPr>
        <w:t>第</w:t>
      </w:r>
      <w:r>
        <w:rPr>
          <w:rFonts w:hint="eastAsia" w:eastAsia="方正黑体_GBK"/>
        </w:rPr>
        <w:t>八</w:t>
      </w:r>
      <w:r>
        <w:rPr>
          <w:rFonts w:eastAsia="方正黑体_GBK"/>
        </w:rPr>
        <w:t>条</w:t>
      </w:r>
      <w:r>
        <w:rPr>
          <w:rFonts w:hint="eastAsia"/>
        </w:rPr>
        <w:t xml:space="preserve">  当事人有下列情形之一的，应当不予行政处罚：</w:t>
      </w:r>
    </w:p>
    <w:p>
      <w:pPr>
        <w:spacing w:line="576" w:lineRule="exact"/>
        <w:ind w:firstLine="640" w:firstLineChars="200"/>
      </w:pPr>
      <w:r>
        <w:rPr>
          <w:rFonts w:hint="eastAsia"/>
        </w:rPr>
        <w:t xml:space="preserve">（一）主动中止违法行为，没有造成危害后果的； </w:t>
      </w:r>
    </w:p>
    <w:p>
      <w:pPr>
        <w:spacing w:line="576" w:lineRule="exact"/>
        <w:ind w:firstLine="640" w:firstLineChars="200"/>
      </w:pPr>
      <w:r>
        <w:rPr>
          <w:rFonts w:hint="eastAsia"/>
        </w:rPr>
        <w:t xml:space="preserve">（二）违法行为轻微并及时改正，没有造成危害后果的； </w:t>
      </w:r>
    </w:p>
    <w:p>
      <w:pPr>
        <w:spacing w:line="576" w:lineRule="exact"/>
        <w:ind w:firstLine="640" w:firstLineChars="200"/>
      </w:pPr>
      <w:r>
        <w:rPr>
          <w:rFonts w:hint="eastAsia"/>
        </w:rPr>
        <w:t>（三）除法律、行政法规另有规定外，当事人有证据足以证明没有主观过错的；</w:t>
      </w:r>
    </w:p>
    <w:p>
      <w:pPr>
        <w:spacing w:line="576" w:lineRule="exact"/>
        <w:ind w:firstLine="640" w:firstLineChars="200"/>
      </w:pPr>
      <w:r>
        <w:rPr>
          <w:rFonts w:hint="eastAsia"/>
        </w:rPr>
        <w:t>（四）除法律另有规定外，违法行为在</w:t>
      </w:r>
      <w:r>
        <w:t>2</w:t>
      </w:r>
      <w:r>
        <w:rPr>
          <w:rFonts w:hint="eastAsia"/>
        </w:rPr>
        <w:t>年内未被发现的，或者涉及公民生命健康安全、金融安全且有危害后果的违法行为在</w:t>
      </w:r>
      <w:r>
        <w:t>5</w:t>
      </w:r>
      <w:r>
        <w:rPr>
          <w:rFonts w:hint="eastAsia"/>
        </w:rPr>
        <w:t>年内未被发现的；</w:t>
      </w:r>
    </w:p>
    <w:p>
      <w:pPr>
        <w:spacing w:line="576" w:lineRule="exact"/>
        <w:ind w:firstLine="640" w:firstLineChars="200"/>
      </w:pPr>
      <w:r>
        <w:rPr>
          <w:rFonts w:hint="eastAsia"/>
        </w:rPr>
        <w:t xml:space="preserve">（五）依法不予行政处罚的其他情形。 </w:t>
      </w:r>
    </w:p>
    <w:p>
      <w:pPr>
        <w:spacing w:line="576" w:lineRule="exact"/>
        <w:ind w:firstLine="640" w:firstLineChars="200"/>
        <w:rPr>
          <w:spacing w:val="-4"/>
        </w:rPr>
      </w:pPr>
      <w:r>
        <w:rPr>
          <w:rFonts w:hint="eastAsia"/>
        </w:rPr>
        <w:t>初</w:t>
      </w:r>
      <w:r>
        <w:rPr>
          <w:rFonts w:hint="eastAsia"/>
          <w:spacing w:val="-4"/>
        </w:rPr>
        <w:t>次违法且危害后果轻微并及时改正的，可以不予行政处罚。</w:t>
      </w:r>
    </w:p>
    <w:p>
      <w:pPr>
        <w:spacing w:line="576" w:lineRule="exact"/>
        <w:ind w:firstLine="640" w:firstLineChars="200"/>
      </w:pPr>
      <w:r>
        <w:rPr>
          <w:rFonts w:eastAsia="方正黑体_GBK"/>
        </w:rPr>
        <w:t>第</w:t>
      </w:r>
      <w:r>
        <w:rPr>
          <w:rFonts w:hint="eastAsia" w:eastAsia="方正黑体_GBK"/>
        </w:rPr>
        <w:t>九</w:t>
      </w:r>
      <w:r>
        <w:rPr>
          <w:rFonts w:eastAsia="方正黑体_GBK"/>
        </w:rPr>
        <w:t>条</w:t>
      </w:r>
      <w:r>
        <w:rPr>
          <w:rFonts w:hint="eastAsia" w:eastAsia="方正黑体_GBK"/>
        </w:rPr>
        <w:t xml:space="preserve"> </w:t>
      </w:r>
      <w:r>
        <w:rPr>
          <w:rFonts w:hint="eastAsia"/>
        </w:rPr>
        <w:t xml:space="preserve"> 对当事人的违法行为依法不予行政处罚的，应当对当事人进行教育，并责令改正违法行为。 </w:t>
      </w:r>
    </w:p>
    <w:p>
      <w:pPr>
        <w:spacing w:line="576" w:lineRule="exact"/>
        <w:ind w:firstLine="640" w:firstLineChars="200"/>
      </w:pPr>
      <w:r>
        <w:rPr>
          <w:rFonts w:eastAsia="方正黑体_GBK"/>
        </w:rPr>
        <w:t>第</w:t>
      </w:r>
      <w:r>
        <w:rPr>
          <w:rFonts w:hint="eastAsia" w:eastAsia="方正黑体_GBK"/>
        </w:rPr>
        <w:t>十</w:t>
      </w:r>
      <w:r>
        <w:rPr>
          <w:rFonts w:eastAsia="方正黑体_GBK"/>
        </w:rPr>
        <w:t>条</w:t>
      </w:r>
      <w:r>
        <w:rPr>
          <w:rFonts w:hint="eastAsia"/>
        </w:rPr>
        <w:t xml:space="preserve">  当事人有下列情形之一的，应当从轻或者减轻行政处罚： </w:t>
      </w:r>
    </w:p>
    <w:p>
      <w:pPr>
        <w:spacing w:line="576" w:lineRule="exact"/>
        <w:ind w:firstLine="640" w:firstLineChars="200"/>
      </w:pPr>
      <w:r>
        <w:rPr>
          <w:rFonts w:hint="eastAsia"/>
        </w:rPr>
        <w:t xml:space="preserve">（一）主动消除或者减轻违法行为危害后果的； </w:t>
      </w:r>
    </w:p>
    <w:p>
      <w:pPr>
        <w:spacing w:line="576" w:lineRule="exact"/>
        <w:ind w:firstLine="640" w:firstLineChars="200"/>
      </w:pPr>
      <w:r>
        <w:rPr>
          <w:rFonts w:hint="eastAsia"/>
        </w:rPr>
        <w:t xml:space="preserve">（二）受他人胁迫或者诱骗实施违法行为的； </w:t>
      </w:r>
    </w:p>
    <w:p>
      <w:pPr>
        <w:spacing w:line="576" w:lineRule="exact"/>
        <w:ind w:firstLine="640" w:firstLineChars="200"/>
      </w:pPr>
      <w:r>
        <w:rPr>
          <w:rFonts w:hint="eastAsia"/>
        </w:rPr>
        <w:t xml:space="preserve">（三）主动供述行政机关尚未掌握的违法行为的； </w:t>
      </w:r>
    </w:p>
    <w:p>
      <w:pPr>
        <w:spacing w:line="576" w:lineRule="exact"/>
        <w:ind w:firstLine="640" w:firstLineChars="200"/>
      </w:pPr>
      <w:r>
        <w:rPr>
          <w:rFonts w:hint="eastAsia"/>
        </w:rPr>
        <w:t xml:space="preserve">（四）配合行政机关查处违法行为有立功表现的； </w:t>
      </w:r>
    </w:p>
    <w:p>
      <w:pPr>
        <w:spacing w:line="576" w:lineRule="exact"/>
        <w:ind w:firstLine="640" w:firstLineChars="200"/>
      </w:pPr>
      <w:r>
        <w:rPr>
          <w:rFonts w:hint="eastAsia"/>
        </w:rPr>
        <w:t>（五）在共同违法行为中起次要或者辅助作用，且没有造成严重后果的；</w:t>
      </w:r>
    </w:p>
    <w:p>
      <w:pPr>
        <w:spacing w:line="576" w:lineRule="exact"/>
        <w:ind w:firstLine="640" w:firstLineChars="200"/>
      </w:pPr>
      <w:r>
        <w:rPr>
          <w:rFonts w:hint="eastAsia"/>
        </w:rPr>
        <w:t xml:space="preserve">（六）主动中止违法行为，且危害后果轻微的； </w:t>
      </w:r>
    </w:p>
    <w:p>
      <w:pPr>
        <w:spacing w:line="576" w:lineRule="exact"/>
        <w:ind w:firstLine="640" w:firstLineChars="200"/>
      </w:pPr>
      <w:r>
        <w:rPr>
          <w:rFonts w:hint="eastAsia"/>
        </w:rPr>
        <w:t>（七）法律、法规、规章规定应当从轻或者减轻行政处罚的其他情形。</w:t>
      </w:r>
    </w:p>
    <w:p>
      <w:pPr>
        <w:spacing w:line="576" w:lineRule="exact"/>
        <w:ind w:firstLine="640" w:firstLineChars="200"/>
      </w:pPr>
      <w:r>
        <w:rPr>
          <w:rFonts w:eastAsia="方正黑体_GBK"/>
        </w:rPr>
        <w:t>第</w:t>
      </w:r>
      <w:r>
        <w:rPr>
          <w:rFonts w:hint="eastAsia" w:eastAsia="方正黑体_GBK"/>
        </w:rPr>
        <w:t>十一</w:t>
      </w:r>
      <w:r>
        <w:rPr>
          <w:rFonts w:eastAsia="方正黑体_GBK"/>
        </w:rPr>
        <w:t>条</w:t>
      </w:r>
      <w:r>
        <w:t xml:space="preserve"> </w:t>
      </w:r>
      <w:r>
        <w:rPr>
          <w:rFonts w:hint="eastAsia"/>
        </w:rPr>
        <w:t xml:space="preserve"> 当事人有下列情形之一的，应当从重处罚： </w:t>
      </w:r>
    </w:p>
    <w:p>
      <w:pPr>
        <w:spacing w:line="576" w:lineRule="exact"/>
        <w:ind w:firstLine="640" w:firstLineChars="200"/>
      </w:pPr>
      <w:r>
        <w:rPr>
          <w:rFonts w:hint="eastAsia"/>
        </w:rPr>
        <w:t xml:space="preserve">（一）危害国家安全、公共安全的； </w:t>
      </w:r>
    </w:p>
    <w:p>
      <w:pPr>
        <w:spacing w:line="576" w:lineRule="exact"/>
        <w:ind w:firstLine="640" w:firstLineChars="200"/>
      </w:pPr>
      <w:r>
        <w:rPr>
          <w:rFonts w:hint="eastAsia"/>
        </w:rPr>
        <w:t xml:space="preserve">（二）在共同违法行为中起主要作用或者胁迫、诱骗、教唆他人实施违法行为的； </w:t>
      </w:r>
    </w:p>
    <w:p>
      <w:pPr>
        <w:spacing w:line="576" w:lineRule="exact"/>
        <w:ind w:firstLine="640" w:firstLineChars="200"/>
        <w:rPr>
          <w:spacing w:val="-4"/>
        </w:rPr>
      </w:pPr>
      <w:r>
        <w:rPr>
          <w:rFonts w:hint="eastAsia"/>
        </w:rPr>
        <w:t>（三）</w:t>
      </w:r>
      <w:r>
        <w:rPr>
          <w:rFonts w:hint="eastAsia"/>
          <w:spacing w:val="-4"/>
        </w:rPr>
        <w:t xml:space="preserve">经责令停止、纠正违法行为后，仍继续实施违法行为的； </w:t>
      </w:r>
    </w:p>
    <w:p>
      <w:pPr>
        <w:spacing w:line="576" w:lineRule="exact"/>
        <w:ind w:firstLine="640" w:firstLineChars="200"/>
      </w:pPr>
      <w:r>
        <w:rPr>
          <w:rFonts w:hint="eastAsia"/>
        </w:rPr>
        <w:t xml:space="preserve">（四）多次实施同一违法行为且已受过行政处罚的； </w:t>
      </w:r>
    </w:p>
    <w:p>
      <w:pPr>
        <w:spacing w:line="576" w:lineRule="exact"/>
        <w:ind w:firstLine="640" w:firstLineChars="200"/>
      </w:pPr>
      <w:r>
        <w:rPr>
          <w:rFonts w:hint="eastAsia"/>
        </w:rPr>
        <w:t xml:space="preserve">（五）伪造、变造、隐匿或者销毁证据的； </w:t>
      </w:r>
    </w:p>
    <w:p>
      <w:pPr>
        <w:spacing w:line="576" w:lineRule="exact"/>
        <w:ind w:firstLine="640" w:firstLineChars="200"/>
      </w:pPr>
      <w:r>
        <w:rPr>
          <w:rFonts w:hint="eastAsia"/>
        </w:rPr>
        <w:t xml:space="preserve">（六）妨碍执法人员查处违法行为、暴力抗法的； </w:t>
      </w:r>
    </w:p>
    <w:p>
      <w:pPr>
        <w:spacing w:line="576" w:lineRule="exact"/>
        <w:ind w:firstLine="640" w:firstLineChars="200"/>
      </w:pPr>
      <w:r>
        <w:rPr>
          <w:rFonts w:hint="eastAsia"/>
        </w:rPr>
        <w:t xml:space="preserve">（七）对举报人、证人、行政执法人员有报复行为的； </w:t>
      </w:r>
    </w:p>
    <w:p>
      <w:pPr>
        <w:spacing w:line="576" w:lineRule="exact"/>
        <w:ind w:firstLine="640" w:firstLineChars="200"/>
      </w:pPr>
      <w:r>
        <w:rPr>
          <w:rFonts w:hint="eastAsia"/>
        </w:rPr>
        <w:t xml:space="preserve">（八）侵害残疾人、老年人、妇女、儿童等受特殊保护群体利益的； </w:t>
      </w:r>
    </w:p>
    <w:p>
      <w:pPr>
        <w:spacing w:line="576" w:lineRule="exact"/>
        <w:ind w:firstLine="640" w:firstLineChars="200"/>
      </w:pPr>
      <w:r>
        <w:rPr>
          <w:rFonts w:hint="eastAsia"/>
        </w:rPr>
        <w:t xml:space="preserve">（九）法律、法规、规章规定应当从重处罚的其他情形。 </w:t>
      </w:r>
    </w:p>
    <w:p>
      <w:pPr>
        <w:spacing w:line="576" w:lineRule="exact"/>
        <w:ind w:firstLine="640" w:firstLineChars="200"/>
      </w:pPr>
      <w:r>
        <w:rPr>
          <w:rFonts w:eastAsia="方正黑体_GBK"/>
        </w:rPr>
        <w:t>第</w:t>
      </w:r>
      <w:r>
        <w:rPr>
          <w:rFonts w:hint="eastAsia" w:eastAsia="方正黑体_GBK"/>
        </w:rPr>
        <w:t>十二</w:t>
      </w:r>
      <w:r>
        <w:rPr>
          <w:rFonts w:eastAsia="方正黑体_GBK"/>
        </w:rPr>
        <w:t>条</w:t>
      </w:r>
      <w:r>
        <w:rPr>
          <w:rFonts w:hint="eastAsia"/>
        </w:rPr>
        <w:t xml:space="preserve">  罚款数额的确定遵循下列规则：</w:t>
      </w:r>
    </w:p>
    <w:p>
      <w:pPr>
        <w:spacing w:line="576" w:lineRule="exact"/>
        <w:ind w:firstLine="640" w:firstLineChars="200"/>
      </w:pPr>
      <w:r>
        <w:rPr>
          <w:rFonts w:hint="eastAsia"/>
        </w:rPr>
        <w:t>（一）罚款为一定金额的倍数的，减轻处罚应当低于最低倍数，从轻处罚按最低倍数到最高倍数这一幅度的</w:t>
      </w:r>
      <w:r>
        <w:t>30</w:t>
      </w:r>
      <w:r>
        <w:rPr>
          <w:rFonts w:hint="eastAsia"/>
        </w:rPr>
        <w:t>%以下确定（包含本数），从重处罚按最低倍数到最高倍数这一幅度的</w:t>
      </w:r>
      <w:r>
        <w:t>70</w:t>
      </w:r>
      <w:r>
        <w:rPr>
          <w:rFonts w:hint="eastAsia"/>
        </w:rPr>
        <w:t>%以上确定（包含本数），一般处罚按最低倍数到最高倍数这一幅度的</w:t>
      </w:r>
      <w:r>
        <w:t>30</w:t>
      </w:r>
      <w:r>
        <w:rPr>
          <w:rFonts w:hint="eastAsia"/>
        </w:rPr>
        <w:t>%—</w:t>
      </w:r>
      <w:r>
        <w:t>70</w:t>
      </w:r>
      <w:r>
        <w:rPr>
          <w:rFonts w:hint="eastAsia"/>
        </w:rPr>
        <w:t xml:space="preserve">%实施行政处罚（不包含本数）； </w:t>
      </w:r>
    </w:p>
    <w:p>
      <w:pPr>
        <w:spacing w:line="576" w:lineRule="exact"/>
        <w:ind w:firstLine="640" w:firstLineChars="200"/>
      </w:pPr>
      <w:r>
        <w:rPr>
          <w:rFonts w:hint="eastAsia"/>
        </w:rPr>
        <w:t>（二）罚款为一定幅度的数额的，减轻处罚应当低于最低罚款数额，从轻处罚按最低罚款数额到最高罚款数额这一幅度的</w:t>
      </w:r>
      <w:r>
        <w:t>30</w:t>
      </w:r>
      <w:r>
        <w:rPr>
          <w:rFonts w:hint="eastAsia"/>
        </w:rPr>
        <w:t>%以下确定（包含本数），从重处罚按最低罚款数额到最高罚款数额这一幅度的</w:t>
      </w:r>
      <w:r>
        <w:t>70</w:t>
      </w:r>
      <w:r>
        <w:rPr>
          <w:rFonts w:hint="eastAsia"/>
        </w:rPr>
        <w:t>%以上确定（包含本数），一般处罚按最低罚款数额到最高罚款数额这一幅度的</w:t>
      </w:r>
      <w:r>
        <w:t>30</w:t>
      </w:r>
      <w:r>
        <w:rPr>
          <w:rFonts w:hint="eastAsia"/>
        </w:rPr>
        <w:t>%—</w:t>
      </w:r>
      <w:r>
        <w:t>70</w:t>
      </w:r>
      <w:r>
        <w:rPr>
          <w:rFonts w:hint="eastAsia"/>
        </w:rPr>
        <w:t>%实施行政处罚（不包含本数）；</w:t>
      </w:r>
    </w:p>
    <w:p>
      <w:pPr>
        <w:spacing w:line="576" w:lineRule="exact"/>
        <w:ind w:firstLine="640" w:firstLineChars="200"/>
      </w:pPr>
      <w:r>
        <w:rPr>
          <w:rFonts w:eastAsia="方正黑体_GBK"/>
        </w:rPr>
        <w:t>第</w:t>
      </w:r>
      <w:r>
        <w:rPr>
          <w:rFonts w:hint="eastAsia" w:eastAsia="方正黑体_GBK"/>
        </w:rPr>
        <w:t>十三</w:t>
      </w:r>
      <w:r>
        <w:rPr>
          <w:rFonts w:eastAsia="方正黑体_GBK"/>
        </w:rPr>
        <w:t>条</w:t>
      </w:r>
      <w:r>
        <w:rPr>
          <w:rFonts w:hint="eastAsia"/>
        </w:rPr>
        <w:t xml:space="preserve">  当事人具有多种裁量情节的，按照下列规则实施处罚：</w:t>
      </w:r>
    </w:p>
    <w:p>
      <w:pPr>
        <w:spacing w:line="576" w:lineRule="exact"/>
        <w:ind w:firstLine="640" w:firstLineChars="200"/>
      </w:pPr>
      <w:r>
        <w:rPr>
          <w:rFonts w:hint="eastAsia"/>
        </w:rPr>
        <w:t>（一）具有</w:t>
      </w:r>
      <w:r>
        <w:t>2</w:t>
      </w:r>
      <w:r>
        <w:rPr>
          <w:rFonts w:hint="eastAsia"/>
        </w:rPr>
        <w:t>个或者</w:t>
      </w:r>
      <w:r>
        <w:t>2</w:t>
      </w:r>
      <w:r>
        <w:rPr>
          <w:rFonts w:hint="eastAsia"/>
        </w:rPr>
        <w:t xml:space="preserve">个以上从轻或者减轻情节且不具有从重情节的，按照最低处罚幅度实施行政处罚； </w:t>
      </w:r>
    </w:p>
    <w:p>
      <w:pPr>
        <w:spacing w:line="576" w:lineRule="exact"/>
        <w:ind w:firstLine="640" w:firstLineChars="200"/>
      </w:pPr>
      <w:r>
        <w:rPr>
          <w:rFonts w:hint="eastAsia"/>
        </w:rPr>
        <w:t>（二）具有</w:t>
      </w:r>
      <w:r>
        <w:t>2</w:t>
      </w:r>
      <w:r>
        <w:rPr>
          <w:rFonts w:hint="eastAsia"/>
        </w:rPr>
        <w:t>个或者</w:t>
      </w:r>
      <w:r>
        <w:t>2</w:t>
      </w:r>
      <w:r>
        <w:rPr>
          <w:rFonts w:hint="eastAsia"/>
        </w:rPr>
        <w:t xml:space="preserve">个以上从重情节且不具有从轻或者减轻情节的，按照最高处罚幅度实施行政处罚。 </w:t>
      </w:r>
    </w:p>
    <w:p>
      <w:pPr>
        <w:spacing w:line="576" w:lineRule="exact"/>
        <w:ind w:firstLine="640" w:firstLineChars="200"/>
      </w:pPr>
      <w:r>
        <w:rPr>
          <w:rFonts w:hint="eastAsia"/>
        </w:rPr>
        <w:t xml:space="preserve">（三）对既具有从轻或者减轻情节又具有从重情节的，应当综合衡量违法行为的事实、性质、情节、社会危害程度以及区域经济发展水平等因素，实施行政处罚。 </w:t>
      </w:r>
    </w:p>
    <w:p>
      <w:pPr>
        <w:spacing w:line="576" w:lineRule="exact"/>
        <w:ind w:firstLine="640" w:firstLineChars="200"/>
      </w:pPr>
      <w:r>
        <w:rPr>
          <w:rFonts w:eastAsia="方正黑体_GBK"/>
        </w:rPr>
        <w:t>第十</w:t>
      </w:r>
      <w:r>
        <w:rPr>
          <w:rFonts w:hint="eastAsia" w:eastAsia="方正黑体_GBK"/>
        </w:rPr>
        <w:t>四</w:t>
      </w:r>
      <w:r>
        <w:rPr>
          <w:rFonts w:eastAsia="方正黑体_GBK"/>
        </w:rPr>
        <w:t>条</w:t>
      </w:r>
      <w:r>
        <w:rPr>
          <w:rFonts w:hint="eastAsia"/>
        </w:rPr>
        <w:t xml:space="preserve">  违法案件调查取证过程中，调查人员应当全面调取有关违法行为和情节的证据。在提交行政处罚案件调查材料时，应当同时提交违法行为的定性证据和有关裁量情节的定量证据。</w:t>
      </w:r>
    </w:p>
    <w:p>
      <w:pPr>
        <w:spacing w:line="576" w:lineRule="exact"/>
        <w:ind w:firstLine="640" w:firstLineChars="200"/>
      </w:pPr>
      <w:r>
        <w:rPr>
          <w:rFonts w:eastAsia="方正黑体_GBK"/>
        </w:rPr>
        <w:t>第十</w:t>
      </w:r>
      <w:r>
        <w:rPr>
          <w:rFonts w:hint="eastAsia" w:eastAsia="方正黑体_GBK"/>
        </w:rPr>
        <w:t>五</w:t>
      </w:r>
      <w:r>
        <w:rPr>
          <w:rFonts w:eastAsia="方正黑体_GBK"/>
        </w:rPr>
        <w:t>条</w:t>
      </w:r>
      <w:r>
        <w:t xml:space="preserve"> </w:t>
      </w:r>
      <w:r>
        <w:rPr>
          <w:rFonts w:hint="eastAsia"/>
        </w:rPr>
        <w:t xml:space="preserve"> 案件审查过程中，案件审查人员应当严格遵守裁量规则和裁量标准，对具体案件的处罚额度提出合理的裁量建议。 </w:t>
      </w:r>
    </w:p>
    <w:p>
      <w:pPr>
        <w:spacing w:line="576" w:lineRule="exact"/>
        <w:ind w:firstLine="640" w:firstLineChars="200"/>
      </w:pPr>
      <w:r>
        <w:rPr>
          <w:rFonts w:eastAsia="方正黑体_GBK"/>
        </w:rPr>
        <w:t>第</w:t>
      </w:r>
      <w:r>
        <w:rPr>
          <w:rFonts w:hint="eastAsia" w:eastAsia="方正黑体_GBK"/>
        </w:rPr>
        <w:t>十六</w:t>
      </w:r>
      <w:r>
        <w:rPr>
          <w:rFonts w:eastAsia="方正黑体_GBK"/>
        </w:rPr>
        <w:t>条</w:t>
      </w:r>
      <w:r>
        <w:rPr>
          <w:rFonts w:hint="eastAsia"/>
        </w:rPr>
        <w:t xml:space="preserve">  法律、法规和规章对违法行为的处罚种类、幅度等作出新的规定的，以新的规定为准，市科技局适时调整</w:t>
      </w:r>
      <w:r>
        <w:t>行政裁量权基准</w:t>
      </w:r>
      <w:r>
        <w:rPr>
          <w:rFonts w:hint="eastAsia"/>
        </w:rPr>
        <w:t>。</w:t>
      </w:r>
    </w:p>
    <w:p>
      <w:pPr>
        <w:pStyle w:val="2"/>
        <w:ind w:left="0" w:leftChars="0" w:firstLine="0" w:firstLineChars="0"/>
      </w:pPr>
    </w:p>
    <w:p>
      <w:pPr>
        <w:spacing w:line="576" w:lineRule="exact"/>
        <w:jc w:val="center"/>
        <w:rPr>
          <w:rFonts w:hint="eastAsia" w:eastAsia="方正黑体_GBK"/>
        </w:rPr>
      </w:pPr>
      <w:r>
        <w:rPr>
          <w:rFonts w:hint="eastAsia" w:eastAsia="方正黑体_GBK"/>
        </w:rPr>
        <w:t>第三章</w:t>
      </w:r>
      <w:r>
        <w:rPr>
          <w:rFonts w:eastAsia="方正黑体_GBK"/>
        </w:rPr>
        <w:t xml:space="preserve"> </w:t>
      </w:r>
      <w:r>
        <w:rPr>
          <w:rFonts w:hint="eastAsia" w:eastAsia="方正黑体_GBK"/>
        </w:rPr>
        <w:t xml:space="preserve"> </w:t>
      </w:r>
      <w:r>
        <w:rPr>
          <w:rFonts w:eastAsia="方正黑体_GBK"/>
        </w:rPr>
        <w:t>行政许可裁量权基准</w:t>
      </w:r>
    </w:p>
    <w:p>
      <w:pPr>
        <w:spacing w:line="576" w:lineRule="exact"/>
        <w:ind w:firstLine="640" w:firstLineChars="200"/>
      </w:pPr>
      <w:r>
        <w:rPr>
          <w:rFonts w:hint="eastAsia" w:eastAsia="方正黑体_GBK"/>
        </w:rPr>
        <w:t>第十七条</w:t>
      </w:r>
      <w:r>
        <w:rPr>
          <w:rFonts w:hint="eastAsia"/>
        </w:rPr>
        <w:t xml:space="preserve">  本办法所称行政许可裁量权，是指市科技局在实施行政许可时，在法定权限范围内依法决定是否给予行政许可，行政许可的具体条件、程序及效力范围的处置权。</w:t>
      </w:r>
    </w:p>
    <w:p>
      <w:pPr>
        <w:spacing w:line="576" w:lineRule="exact"/>
        <w:ind w:firstLine="640" w:firstLineChars="200"/>
      </w:pPr>
      <w:r>
        <w:rPr>
          <w:rFonts w:hint="eastAsia" w:eastAsia="方正黑体_GBK"/>
        </w:rPr>
        <w:t>第十八条</w:t>
      </w:r>
      <w:r>
        <w:rPr>
          <w:rFonts w:hint="eastAsia"/>
        </w:rPr>
        <w:t xml:space="preserve">  申请材料审查过程中，审查人员应当全面核验申请材料的完整性、真实性和合法性。</w:t>
      </w:r>
    </w:p>
    <w:p>
      <w:pPr>
        <w:spacing w:line="576" w:lineRule="exact"/>
        <w:ind w:firstLine="640" w:firstLineChars="200"/>
      </w:pPr>
      <w:r>
        <w:rPr>
          <w:rFonts w:hint="eastAsia" w:eastAsia="方正黑体_GBK"/>
        </w:rPr>
        <w:t>第十九条</w:t>
      </w:r>
      <w:r>
        <w:rPr>
          <w:rFonts w:hint="eastAsia"/>
        </w:rPr>
        <w:t xml:space="preserve">  申请人提交的申请材料齐全、符合法定形式，能够当场作出决定的，应当当场作出书面的行政许可决定。</w:t>
      </w:r>
    </w:p>
    <w:p>
      <w:pPr>
        <w:spacing w:line="576" w:lineRule="exact"/>
        <w:ind w:firstLine="640" w:firstLineChars="200"/>
      </w:pPr>
      <w:r>
        <w:rPr>
          <w:rFonts w:hint="eastAsia"/>
        </w:rPr>
        <w:t>申请人的申请符合法定条件、标准的，应当依法作出准予行政许可的书面决定。</w:t>
      </w:r>
    </w:p>
    <w:p>
      <w:pPr>
        <w:spacing w:line="576" w:lineRule="exact"/>
        <w:ind w:firstLine="640" w:firstLineChars="200"/>
      </w:pPr>
      <w:r>
        <w:rPr>
          <w:rFonts w:hint="eastAsia" w:eastAsia="方正黑体_GBK"/>
        </w:rPr>
        <w:t>第二十条</w:t>
      </w:r>
      <w:r>
        <w:rPr>
          <w:rFonts w:hint="eastAsia"/>
        </w:rPr>
        <w:t xml:space="preserve">  市科技局对当事人的申请依法不予许可的，应当书面说明理由，并告知申请人享有依法申请行政复议或者提起行政诉讼的权利。</w:t>
      </w:r>
    </w:p>
    <w:p>
      <w:pPr>
        <w:spacing w:line="576" w:lineRule="exact"/>
        <w:ind w:firstLine="640" w:firstLineChars="200"/>
        <w:rPr>
          <w:spacing w:val="-4"/>
        </w:rPr>
      </w:pPr>
      <w:r>
        <w:rPr>
          <w:rFonts w:hint="eastAsia" w:eastAsia="方正黑体_GBK"/>
        </w:rPr>
        <w:t>第二十一条</w:t>
      </w:r>
      <w:r>
        <w:rPr>
          <w:rFonts w:hint="eastAsia"/>
        </w:rPr>
        <w:t xml:space="preserve">  法</w:t>
      </w:r>
      <w:r>
        <w:rPr>
          <w:rFonts w:hint="eastAsia"/>
          <w:spacing w:val="-4"/>
        </w:rPr>
        <w:t>律、法规和规章对行政许可的条件、程序等作出新规定的，以新规定为准，市科技局适时调整</w:t>
      </w:r>
      <w:r>
        <w:rPr>
          <w:spacing w:val="-4"/>
        </w:rPr>
        <w:t>行政裁量权基准</w:t>
      </w:r>
      <w:r>
        <w:rPr>
          <w:rFonts w:hint="eastAsia"/>
          <w:spacing w:val="-4"/>
        </w:rPr>
        <w:t>。</w:t>
      </w:r>
    </w:p>
    <w:p>
      <w:pPr>
        <w:spacing w:line="576" w:lineRule="exact"/>
        <w:jc w:val="center"/>
        <w:rPr>
          <w:rFonts w:hint="eastAsia" w:eastAsia="方正黑体_GBK"/>
        </w:rPr>
      </w:pPr>
      <w:r>
        <w:rPr>
          <w:rFonts w:hint="eastAsia" w:eastAsia="方正黑体_GBK"/>
        </w:rPr>
        <w:t xml:space="preserve">第四章 </w:t>
      </w:r>
      <w:r>
        <w:rPr>
          <w:rFonts w:eastAsia="方正黑体_GBK"/>
        </w:rPr>
        <w:t xml:space="preserve"> 行政</w:t>
      </w:r>
      <w:r>
        <w:rPr>
          <w:rFonts w:hint="eastAsia" w:eastAsia="方正黑体_GBK"/>
        </w:rPr>
        <w:t>确认</w:t>
      </w:r>
      <w:r>
        <w:rPr>
          <w:rFonts w:eastAsia="方正黑体_GBK"/>
        </w:rPr>
        <w:t>裁量权基准</w:t>
      </w:r>
    </w:p>
    <w:p>
      <w:pPr>
        <w:spacing w:line="576" w:lineRule="exact"/>
        <w:ind w:firstLine="640" w:firstLineChars="200"/>
      </w:pPr>
      <w:r>
        <w:rPr>
          <w:rFonts w:hint="eastAsia" w:eastAsia="方正黑体_GBK"/>
        </w:rPr>
        <w:t>第二十二条</w:t>
      </w:r>
      <w:r>
        <w:rPr>
          <w:rFonts w:hint="eastAsia"/>
        </w:rPr>
        <w:t xml:space="preserve">  本办法所称行政确认裁量权，是指市科技局及其授权的主体在实施行政确认时，在法定权限范围内依法决定是否给予行政确认，给予行政确认的具体条件、程序及效力范围的处置权。</w:t>
      </w:r>
    </w:p>
    <w:p>
      <w:pPr>
        <w:spacing w:line="576" w:lineRule="exact"/>
        <w:ind w:firstLine="640" w:firstLineChars="200"/>
      </w:pPr>
      <w:r>
        <w:rPr>
          <w:rFonts w:hint="eastAsia" w:eastAsia="方正黑体_GBK"/>
        </w:rPr>
        <w:t>第二十三条</w:t>
      </w:r>
      <w:r>
        <w:rPr>
          <w:rFonts w:hint="eastAsia"/>
        </w:rPr>
        <w:t xml:space="preserve">  确认法律地位、法律关系和法律事实及确认文书的内容、形式、取得的方式应当符合有关法律、法规和规章的规定；不得对违法、虚假的法律地位、法律关系和法律事实实施行政确认。</w:t>
      </w:r>
    </w:p>
    <w:p>
      <w:pPr>
        <w:spacing w:line="576" w:lineRule="exact"/>
        <w:ind w:firstLine="640" w:firstLineChars="200"/>
      </w:pPr>
      <w:r>
        <w:rPr>
          <w:rFonts w:hint="eastAsia" w:eastAsia="方正黑体_GBK"/>
        </w:rPr>
        <w:t>第二十四条</w:t>
      </w:r>
      <w:r>
        <w:rPr>
          <w:rFonts w:hint="eastAsia"/>
        </w:rPr>
        <w:t xml:space="preserve">  市科技局及其授权的主体实施行政确认，应当对申请人提供的申请材料进行审查。申请人提交的申请材料齐全、符合法定形式的，应当在法定期限内作出书面决定。</w:t>
      </w:r>
    </w:p>
    <w:p>
      <w:pPr>
        <w:spacing w:line="576" w:lineRule="exact"/>
        <w:ind w:firstLine="640" w:firstLineChars="200"/>
      </w:pPr>
      <w:r>
        <w:rPr>
          <w:rFonts w:hint="eastAsia"/>
        </w:rPr>
        <w:t>根据法定条件和程序，需要对申请材料实质内容进行核实的，市科技局应当核查。</w:t>
      </w:r>
    </w:p>
    <w:p>
      <w:pPr>
        <w:spacing w:line="576" w:lineRule="exact"/>
        <w:ind w:firstLine="640" w:firstLineChars="200"/>
      </w:pPr>
      <w:r>
        <w:rPr>
          <w:rFonts w:hint="eastAsia" w:eastAsia="方正黑体_GBK"/>
        </w:rPr>
        <w:t>第二十五条</w:t>
      </w:r>
      <w:r>
        <w:rPr>
          <w:rFonts w:hint="eastAsia"/>
        </w:rPr>
        <w:t xml:space="preserve">  市科技局及其授权的主体对行政确认申请进行审查、核查时，发现行政确认事项直接关系他人重大利益的，应当告知该利害关系人。</w:t>
      </w:r>
    </w:p>
    <w:p>
      <w:pPr>
        <w:spacing w:line="576" w:lineRule="exact"/>
        <w:ind w:firstLine="640" w:firstLineChars="200"/>
      </w:pPr>
      <w:r>
        <w:rPr>
          <w:rFonts w:hint="eastAsia"/>
        </w:rPr>
        <w:t>申请人、利害关系人有权进行陈述和申辩。</w:t>
      </w:r>
    </w:p>
    <w:p>
      <w:pPr>
        <w:spacing w:line="576" w:lineRule="exact"/>
        <w:ind w:firstLine="640" w:firstLineChars="200"/>
      </w:pPr>
      <w:r>
        <w:rPr>
          <w:rFonts w:hint="eastAsia" w:eastAsia="方正黑体_GBK"/>
        </w:rPr>
        <w:t>第二十六条</w:t>
      </w:r>
      <w:r>
        <w:rPr>
          <w:rFonts w:hint="eastAsia"/>
        </w:rPr>
        <w:t xml:space="preserve">  确认决定作出前，审查人员应说明裁量理由，并对确认效力范围提出明确建议。</w:t>
      </w:r>
    </w:p>
    <w:p>
      <w:pPr>
        <w:spacing w:line="576" w:lineRule="exact"/>
        <w:ind w:firstLine="640" w:firstLineChars="200"/>
        <w:rPr>
          <w:spacing w:val="-4"/>
        </w:rPr>
      </w:pPr>
      <w:r>
        <w:rPr>
          <w:rFonts w:hint="eastAsia" w:eastAsia="方正黑体_GBK"/>
        </w:rPr>
        <w:t xml:space="preserve">第二十七条 </w:t>
      </w:r>
      <w:r>
        <w:rPr>
          <w:rFonts w:hint="eastAsia"/>
        </w:rPr>
        <w:t xml:space="preserve"> 法</w:t>
      </w:r>
      <w:r>
        <w:rPr>
          <w:rFonts w:hint="eastAsia"/>
          <w:spacing w:val="-4"/>
        </w:rPr>
        <w:t>律、法规和规章对行政确认的条件、程序等作出新规定的，以新规定为准，市科技局适时调整</w:t>
      </w:r>
      <w:r>
        <w:rPr>
          <w:spacing w:val="-4"/>
        </w:rPr>
        <w:t>行政裁量权基准</w:t>
      </w:r>
      <w:r>
        <w:rPr>
          <w:rFonts w:hint="eastAsia"/>
          <w:spacing w:val="-4"/>
        </w:rPr>
        <w:t>。</w:t>
      </w:r>
    </w:p>
    <w:p>
      <w:pPr>
        <w:spacing w:line="576" w:lineRule="exact"/>
        <w:jc w:val="center"/>
        <w:rPr>
          <w:rFonts w:hint="eastAsia" w:eastAsia="方正黑体_GBK"/>
        </w:rPr>
      </w:pPr>
      <w:r>
        <w:rPr>
          <w:rFonts w:hint="eastAsia" w:eastAsia="方正黑体_GBK"/>
        </w:rPr>
        <w:t>第五章</w:t>
      </w:r>
      <w:r>
        <w:rPr>
          <w:rFonts w:eastAsia="方正黑体_GBK"/>
        </w:rPr>
        <w:t xml:space="preserve"> </w:t>
      </w:r>
      <w:r>
        <w:rPr>
          <w:rFonts w:hint="eastAsia" w:eastAsia="方正黑体_GBK"/>
        </w:rPr>
        <w:t xml:space="preserve"> </w:t>
      </w:r>
      <w:r>
        <w:rPr>
          <w:rFonts w:eastAsia="方正黑体_GBK"/>
        </w:rPr>
        <w:t>行政检查裁量权基准</w:t>
      </w:r>
    </w:p>
    <w:p>
      <w:pPr>
        <w:spacing w:line="576" w:lineRule="exact"/>
        <w:ind w:firstLine="640" w:firstLineChars="200"/>
      </w:pPr>
      <w:r>
        <w:rPr>
          <w:rFonts w:hint="eastAsia" w:eastAsia="方正黑体_GBK"/>
        </w:rPr>
        <w:t>第二十八条</w:t>
      </w:r>
      <w:r>
        <w:rPr>
          <w:rFonts w:hint="eastAsia"/>
        </w:rPr>
        <w:t xml:space="preserve">  本办法所称行政检查裁量权，是指市科技局在实施行政检查时，在法定权限范围内依法决定检查的具体方式、频率、内容、程序及效力范围的处置权。</w:t>
      </w:r>
    </w:p>
    <w:p>
      <w:pPr>
        <w:spacing w:line="576" w:lineRule="exact"/>
        <w:ind w:firstLine="640" w:firstLineChars="200"/>
      </w:pPr>
      <w:r>
        <w:rPr>
          <w:rFonts w:hint="eastAsia" w:eastAsia="方正黑体_GBK"/>
        </w:rPr>
        <w:t>第二十九条</w:t>
      </w:r>
      <w:r>
        <w:rPr>
          <w:rFonts w:hint="eastAsia"/>
        </w:rPr>
        <w:t xml:space="preserve">  检查过程中，执法人员应当全面核验材料的真实性、技术合规性及安全标准，并在检查报告中附具完整的核查依据。</w:t>
      </w:r>
    </w:p>
    <w:p>
      <w:pPr>
        <w:spacing w:line="576" w:lineRule="exact"/>
        <w:ind w:firstLine="640" w:firstLineChars="200"/>
        <w:rPr>
          <w:spacing w:val="-4"/>
        </w:rPr>
      </w:pPr>
      <w:r>
        <w:rPr>
          <w:rFonts w:hint="eastAsia" w:eastAsia="方正黑体_GBK"/>
        </w:rPr>
        <w:t>第三十条</w:t>
      </w:r>
      <w:r>
        <w:rPr>
          <w:rFonts w:hint="eastAsia"/>
        </w:rPr>
        <w:t xml:space="preserve">  市科</w:t>
      </w:r>
      <w:r>
        <w:rPr>
          <w:rFonts w:hint="eastAsia"/>
          <w:spacing w:val="-4"/>
        </w:rPr>
        <w:t>技局开展行政检查应当充分保障检查对象的合法、正当权益，不得妨碍检查对象正常的生活和生产经营活动。</w:t>
      </w:r>
    </w:p>
    <w:p>
      <w:pPr>
        <w:spacing w:line="576" w:lineRule="exact"/>
        <w:ind w:firstLine="640" w:firstLineChars="200"/>
      </w:pPr>
      <w:r>
        <w:rPr>
          <w:rFonts w:hint="eastAsia" w:eastAsia="方正黑体_GBK"/>
        </w:rPr>
        <w:t>第三十一条</w:t>
      </w:r>
      <w:r>
        <w:rPr>
          <w:rFonts w:hint="eastAsia"/>
        </w:rPr>
        <w:t xml:space="preserve">  市科技局应当重点对下列事项或者检查对象依法依规实行全覆盖检查：</w:t>
      </w:r>
    </w:p>
    <w:p>
      <w:pPr>
        <w:spacing w:line="576" w:lineRule="exact"/>
        <w:ind w:firstLine="640" w:firstLineChars="200"/>
      </w:pPr>
      <w:r>
        <w:rPr>
          <w:rFonts w:hint="eastAsia"/>
        </w:rPr>
        <w:t>（一）直接关系国家安全、生物安全、公共卫生等重点领域治理的；</w:t>
      </w:r>
    </w:p>
    <w:p>
      <w:pPr>
        <w:spacing w:line="576" w:lineRule="exact"/>
        <w:ind w:firstLine="640" w:firstLineChars="200"/>
      </w:pPr>
      <w:r>
        <w:rPr>
          <w:rFonts w:hint="eastAsia"/>
        </w:rPr>
        <w:t>（二）被多次投诉举报的；</w:t>
      </w:r>
    </w:p>
    <w:p>
      <w:pPr>
        <w:spacing w:line="576" w:lineRule="exact"/>
        <w:ind w:firstLine="640" w:firstLineChars="200"/>
        <w:rPr>
          <w:spacing w:val="-10"/>
        </w:rPr>
      </w:pPr>
      <w:r>
        <w:rPr>
          <w:rFonts w:hint="eastAsia"/>
        </w:rPr>
        <w:t>（三）被</w:t>
      </w:r>
      <w:r>
        <w:rPr>
          <w:rFonts w:hint="eastAsia"/>
          <w:spacing w:val="-10"/>
        </w:rPr>
        <w:t>列入经营异常名录或者有严重违法违规记录等情况的；</w:t>
      </w:r>
    </w:p>
    <w:p>
      <w:pPr>
        <w:spacing w:line="576" w:lineRule="exact"/>
        <w:ind w:firstLine="640" w:firstLineChars="200"/>
      </w:pPr>
      <w:r>
        <w:rPr>
          <w:rFonts w:hint="eastAsia"/>
        </w:rPr>
        <w:t>（四）其他在日常监管中发现需要重点检查的。</w:t>
      </w:r>
    </w:p>
    <w:p>
      <w:pPr>
        <w:spacing w:line="576" w:lineRule="exact"/>
        <w:ind w:firstLine="640" w:firstLineChars="200"/>
      </w:pPr>
      <w:r>
        <w:rPr>
          <w:rFonts w:hint="eastAsia" w:eastAsia="方正黑体_GBK"/>
        </w:rPr>
        <w:t>第三十二条</w:t>
      </w:r>
      <w:r>
        <w:rPr>
          <w:rFonts w:hint="eastAsia"/>
        </w:rPr>
        <w:t xml:space="preserve">  法律、法规和规章对检查条件、程序等作出新规定的，以新规定为准，市科技局适时调整</w:t>
      </w:r>
      <w:r>
        <w:t>行政裁量权基准</w:t>
      </w:r>
      <w:r>
        <w:rPr>
          <w:rFonts w:hint="eastAsia"/>
        </w:rPr>
        <w:t>。</w:t>
      </w:r>
    </w:p>
    <w:p>
      <w:pPr>
        <w:spacing w:line="576" w:lineRule="exact"/>
        <w:rPr>
          <w:rFonts w:hint="eastAsia" w:eastAsia="方正黑体_GBK"/>
        </w:rPr>
      </w:pPr>
    </w:p>
    <w:p>
      <w:pPr>
        <w:spacing w:line="576" w:lineRule="exact"/>
        <w:jc w:val="center"/>
        <w:rPr>
          <w:rFonts w:eastAsia="方正黑体_GBK"/>
        </w:rPr>
      </w:pPr>
      <w:r>
        <w:rPr>
          <w:rFonts w:eastAsia="方正黑体_GBK"/>
        </w:rPr>
        <w:t>第六章</w:t>
      </w:r>
      <w:r>
        <w:rPr>
          <w:rFonts w:hint="eastAsia" w:eastAsia="方正黑体_GBK"/>
        </w:rPr>
        <w:t xml:space="preserve">  </w:t>
      </w:r>
      <w:r>
        <w:rPr>
          <w:rFonts w:eastAsia="方正黑体_GBK"/>
        </w:rPr>
        <w:t>附</w:t>
      </w:r>
      <w:r>
        <w:rPr>
          <w:rFonts w:hint="eastAsia" w:eastAsia="方正黑体_GBK"/>
        </w:rPr>
        <w:t xml:space="preserve">  </w:t>
      </w:r>
      <w:r>
        <w:rPr>
          <w:rFonts w:eastAsia="方正黑体_GBK"/>
        </w:rPr>
        <w:t>则</w:t>
      </w:r>
    </w:p>
    <w:p>
      <w:pPr>
        <w:spacing w:line="576" w:lineRule="exact"/>
        <w:ind w:firstLine="640" w:firstLineChars="200"/>
      </w:pPr>
      <w:r>
        <w:rPr>
          <w:rFonts w:eastAsia="方正黑体_GBK"/>
        </w:rPr>
        <w:t>第</w:t>
      </w:r>
      <w:r>
        <w:rPr>
          <w:rFonts w:hint="eastAsia" w:eastAsia="方正黑体_GBK"/>
        </w:rPr>
        <w:t>三十三</w:t>
      </w:r>
      <w:r>
        <w:rPr>
          <w:rFonts w:eastAsia="方正黑体_GBK"/>
        </w:rPr>
        <w:t>条</w:t>
      </w:r>
      <w:r>
        <w:rPr>
          <w:rFonts w:hint="eastAsia"/>
        </w:rPr>
        <w:t xml:space="preserve"> </w:t>
      </w:r>
      <w:r>
        <w:t xml:space="preserve"> </w:t>
      </w:r>
      <w:r>
        <w:rPr>
          <w:rFonts w:hint="eastAsia"/>
        </w:rPr>
        <w:t>本办法仅作为市科技局实施行政执法事项时参考的执行基准。新颁布或修订颁布的法律、法规、规章和上级行政机关的规范性文件对行使行政裁量权另有规定的，从其规定。</w:t>
      </w:r>
    </w:p>
    <w:p>
      <w:pPr>
        <w:spacing w:line="576" w:lineRule="exact"/>
        <w:ind w:firstLine="640" w:firstLineChars="200"/>
      </w:pPr>
      <w:r>
        <w:rPr>
          <w:rFonts w:hint="eastAsia" w:eastAsia="方正黑体_GBK"/>
        </w:rPr>
        <w:t>第三十四条</w:t>
      </w:r>
      <w:r>
        <w:rPr>
          <w:rFonts w:hint="eastAsia"/>
        </w:rPr>
        <w:t xml:space="preserve">  本办法由市科技局负责解释。</w:t>
      </w:r>
    </w:p>
    <w:p>
      <w:pPr>
        <w:pStyle w:val="2"/>
        <w:ind w:left="0" w:leftChars="0" w:firstLine="660" w:firstLineChars="200"/>
      </w:pPr>
      <w:r>
        <w:rPr>
          <w:rFonts w:hint="eastAsia" w:eastAsia="方正黑体_GBK"/>
        </w:rPr>
        <w:t>第三十五条</w:t>
      </w:r>
      <w:r>
        <w:rPr>
          <w:rFonts w:hint="eastAsia"/>
        </w:rPr>
        <w:t xml:space="preserve">  本办法自</w:t>
      </w:r>
      <w:r>
        <w:t>2025</w:t>
      </w:r>
      <w:r>
        <w:rPr>
          <w:rFonts w:hint="eastAsia"/>
        </w:rPr>
        <w:t>年</w:t>
      </w:r>
      <w:r>
        <w:t>8</w:t>
      </w:r>
      <w:r>
        <w:rPr>
          <w:rFonts w:hint="eastAsia"/>
        </w:rPr>
        <w:t>月</w:t>
      </w:r>
      <w:r>
        <w:t>1</w:t>
      </w:r>
      <w:r>
        <w:rPr>
          <w:rFonts w:hint="eastAsia"/>
        </w:rPr>
        <w:t>日起施行，《重庆市科学技术行政处罚裁量基准实施办法》（渝科局发〔</w:t>
      </w:r>
      <w:r>
        <w:t>2023</w:t>
      </w:r>
      <w:r>
        <w:rPr>
          <w:rFonts w:hint="eastAsia"/>
        </w:rPr>
        <w:t>〕</w:t>
      </w:r>
      <w:r>
        <w:t>97</w:t>
      </w:r>
      <w:r>
        <w:rPr>
          <w:rFonts w:hint="eastAsia"/>
        </w:rPr>
        <w:t>号）同步废止。</w:t>
      </w:r>
    </w:p>
    <w:p>
      <w:pPr>
        <w:pStyle w:val="2"/>
      </w:pPr>
    </w:p>
    <w:p>
      <w:pPr>
        <w:spacing w:line="576" w:lineRule="exact"/>
        <w:ind w:left="0" w:leftChars="0" w:firstLine="0" w:firstLineChars="0"/>
      </w:pPr>
      <w:r>
        <w:rPr>
          <w:rFonts w:hint="eastAsia"/>
        </w:rPr>
        <w:t xml:space="preserve">    </w:t>
      </w:r>
      <w:r>
        <w:t>附件</w:t>
      </w:r>
      <w:r>
        <w:rPr>
          <w:rFonts w:hint="eastAsia"/>
        </w:rPr>
        <w:t>：</w:t>
      </w:r>
      <w:r>
        <w:t>1</w:t>
      </w:r>
      <w:r>
        <w:rPr>
          <w:rFonts w:hint="eastAsia"/>
        </w:rPr>
        <w:t>．</w:t>
      </w:r>
      <w:r>
        <w:t>重庆市</w:t>
      </w:r>
      <w:r>
        <w:rPr>
          <w:rFonts w:hint="eastAsia"/>
        </w:rPr>
        <w:t>科学技术</w:t>
      </w:r>
      <w:r>
        <w:t>领域行政处罚裁量权基准表</w:t>
      </w:r>
    </w:p>
    <w:p>
      <w:pPr>
        <w:spacing w:line="576" w:lineRule="exact"/>
        <w:ind w:left="0" w:leftChars="0" w:firstLine="0" w:firstLineChars="0"/>
      </w:pPr>
      <w:r>
        <w:rPr>
          <w:rFonts w:hint="eastAsia"/>
        </w:rPr>
        <w:t xml:space="preserve">  </w:t>
      </w:r>
      <w:r>
        <w:t xml:space="preserve">      </w:t>
      </w:r>
      <w:r>
        <w:rPr>
          <w:rFonts w:hint="eastAsia"/>
        </w:rPr>
        <w:t xml:space="preserve">  </w:t>
      </w:r>
      <w:r>
        <w:t>2</w:t>
      </w:r>
      <w:r>
        <w:rPr>
          <w:rFonts w:hint="eastAsia"/>
        </w:rPr>
        <w:t>．</w:t>
      </w:r>
      <w:r>
        <w:t>重庆市</w:t>
      </w:r>
      <w:r>
        <w:rPr>
          <w:rFonts w:hint="eastAsia"/>
        </w:rPr>
        <w:t>科学技术</w:t>
      </w:r>
      <w:r>
        <w:t>领域行政许可裁量权基准表</w:t>
      </w:r>
    </w:p>
    <w:p>
      <w:pPr>
        <w:spacing w:line="576" w:lineRule="exact"/>
        <w:ind w:left="0" w:leftChars="0" w:firstLine="0" w:firstLineChars="0"/>
      </w:pPr>
      <w:r>
        <w:rPr>
          <w:rFonts w:hint="eastAsia"/>
        </w:rPr>
        <w:t xml:space="preserve">  </w:t>
      </w:r>
      <w:r>
        <w:t xml:space="preserve">      </w:t>
      </w:r>
      <w:r>
        <w:rPr>
          <w:rFonts w:hint="eastAsia"/>
        </w:rPr>
        <w:t xml:space="preserve">  </w:t>
      </w:r>
      <w:r>
        <w:t>3</w:t>
      </w:r>
      <w:r>
        <w:rPr>
          <w:rFonts w:hint="eastAsia"/>
        </w:rPr>
        <w:t>．</w:t>
      </w:r>
      <w:r>
        <w:t>重庆市</w:t>
      </w:r>
      <w:r>
        <w:rPr>
          <w:rFonts w:hint="eastAsia"/>
        </w:rPr>
        <w:t>科学技术</w:t>
      </w:r>
      <w:r>
        <w:t>领域行政</w:t>
      </w:r>
      <w:r>
        <w:rPr>
          <w:rFonts w:hint="eastAsia"/>
        </w:rPr>
        <w:t>确认</w:t>
      </w:r>
      <w:r>
        <w:t>裁量权基准表</w:t>
      </w:r>
    </w:p>
    <w:p>
      <w:pPr>
        <w:spacing w:line="576" w:lineRule="exact"/>
        <w:ind w:left="0" w:leftChars="0" w:firstLine="0" w:firstLineChars="0"/>
      </w:pPr>
      <w:r>
        <w:rPr>
          <w:rFonts w:hint="eastAsia"/>
        </w:rPr>
        <w:t xml:space="preserve">    </w:t>
      </w:r>
      <w:r>
        <w:t xml:space="preserve">      4</w:t>
      </w:r>
      <w:r>
        <w:rPr>
          <w:rFonts w:hint="eastAsia"/>
        </w:rPr>
        <w:t>．</w:t>
      </w:r>
      <w:r>
        <w:t>重庆市</w:t>
      </w:r>
      <w:r>
        <w:rPr>
          <w:rFonts w:hint="eastAsia"/>
        </w:rPr>
        <w:t>科学技术</w:t>
      </w:r>
      <w:r>
        <w:t>领域行政</w:t>
      </w:r>
      <w:r>
        <w:rPr>
          <w:rFonts w:hint="eastAsia"/>
        </w:rPr>
        <w:t>检查</w:t>
      </w:r>
      <w:r>
        <w:t>裁量权基准表</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start="1"/>
          <w:cols w:space="720" w:num="1"/>
          <w:docGrid w:type="lines" w:linePitch="435" w:charSpace="0"/>
        </w:sectPr>
      </w:pPr>
    </w:p>
    <w:p>
      <w:pPr>
        <w:spacing w:line="560" w:lineRule="exact"/>
        <w:jc w:val="left"/>
        <w:rPr>
          <w:rFonts w:eastAsia="方正黑体_GBK" w:cs="方正黑体_GBK"/>
          <w:szCs w:val="32"/>
        </w:rPr>
      </w:pPr>
      <w:r>
        <w:rPr>
          <w:rFonts w:hint="eastAsia" w:eastAsia="方正黑体_GBK" w:cs="方正黑体_GBK"/>
          <w:szCs w:val="32"/>
        </w:rPr>
        <w:t>附件</w:t>
      </w:r>
      <w:r>
        <w:rPr>
          <w:rFonts w:eastAsia="方正黑体_GBK"/>
          <w:szCs w:val="32"/>
        </w:rPr>
        <w:t>1</w:t>
      </w:r>
    </w:p>
    <w:p>
      <w:pPr>
        <w:snapToGrid w:val="0"/>
        <w:spacing w:line="240" w:lineRule="exact"/>
        <w:rPr>
          <w:rFonts w:eastAsia="方正小标宋_GBK"/>
          <w:sz w:val="44"/>
          <w:szCs w:val="44"/>
        </w:rPr>
      </w:pPr>
    </w:p>
    <w:p>
      <w:pPr>
        <w:snapToGrid w:val="0"/>
        <w:spacing w:line="576" w:lineRule="exact"/>
        <w:jc w:val="center"/>
        <w:rPr>
          <w:rFonts w:eastAsia="方正小标宋_GBK"/>
          <w:sz w:val="44"/>
          <w:szCs w:val="44"/>
        </w:rPr>
      </w:pPr>
      <w:r>
        <w:rPr>
          <w:rFonts w:eastAsia="方正小标宋_GBK"/>
          <w:sz w:val="44"/>
          <w:szCs w:val="44"/>
        </w:rPr>
        <w:t>重庆市科学技术</w:t>
      </w:r>
      <w:r>
        <w:rPr>
          <w:rFonts w:hint="eastAsia" w:eastAsia="方正小标宋_GBK"/>
          <w:sz w:val="44"/>
          <w:szCs w:val="44"/>
        </w:rPr>
        <w:t>领域</w:t>
      </w:r>
      <w:r>
        <w:rPr>
          <w:rFonts w:eastAsia="方正小标宋_GBK"/>
          <w:sz w:val="44"/>
          <w:szCs w:val="44"/>
        </w:rPr>
        <w:t>行政处罚裁量权基准</w:t>
      </w:r>
    </w:p>
    <w:p>
      <w:pPr>
        <w:snapToGrid w:val="0"/>
        <w:spacing w:line="240" w:lineRule="exact"/>
        <w:rPr>
          <w:rFonts w:hint="eastAsia" w:eastAsia="方正小标宋_GBK"/>
          <w:sz w:val="44"/>
          <w:szCs w:val="44"/>
        </w:rPr>
      </w:pPr>
    </w:p>
    <w:tbl>
      <w:tblPr>
        <w:tblStyle w:val="21"/>
        <w:tblW w:w="14176" w:type="dxa"/>
        <w:jc w:val="center"/>
        <w:tblInd w:w="-714" w:type="dxa"/>
        <w:tblLayout w:type="fixed"/>
        <w:tblCellMar>
          <w:top w:w="0" w:type="dxa"/>
          <w:left w:w="108" w:type="dxa"/>
          <w:bottom w:w="0" w:type="dxa"/>
          <w:right w:w="108" w:type="dxa"/>
        </w:tblCellMar>
      </w:tblPr>
      <w:tblGrid>
        <w:gridCol w:w="425"/>
        <w:gridCol w:w="1277"/>
        <w:gridCol w:w="1162"/>
        <w:gridCol w:w="1091"/>
        <w:gridCol w:w="2030"/>
        <w:gridCol w:w="850"/>
        <w:gridCol w:w="2127"/>
        <w:gridCol w:w="1247"/>
        <w:gridCol w:w="706"/>
        <w:gridCol w:w="851"/>
        <w:gridCol w:w="1701"/>
        <w:gridCol w:w="709"/>
      </w:tblGrid>
      <w:tr>
        <w:tblPrEx>
          <w:tblLayout w:type="fixed"/>
          <w:tblCellMar>
            <w:top w:w="0" w:type="dxa"/>
            <w:left w:w="108" w:type="dxa"/>
            <w:bottom w:w="0" w:type="dxa"/>
            <w:right w:w="108" w:type="dxa"/>
          </w:tblCellMar>
        </w:tblPrEx>
        <w:trPr>
          <w:trHeight w:val="397" w:hRule="atLeast"/>
          <w:tblHeader/>
          <w:jc w:val="center"/>
        </w:trPr>
        <w:tc>
          <w:tcPr>
            <w:tcW w:w="425"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eastAsia="方正黑体_GBK"/>
                <w:sz w:val="21"/>
                <w:szCs w:val="21"/>
              </w:rPr>
            </w:pPr>
            <w:r>
              <w:rPr>
                <w:rFonts w:hint="eastAsia" w:eastAsia="方正黑体_GBK"/>
                <w:sz w:val="21"/>
                <w:szCs w:val="21"/>
              </w:rPr>
              <w:t>序号</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黑体_GBK"/>
                <w:sz w:val="21"/>
                <w:szCs w:val="21"/>
              </w:rPr>
            </w:pPr>
            <w:r>
              <w:rPr>
                <w:rFonts w:hint="eastAsia" w:eastAsia="方正黑体_GBK"/>
                <w:sz w:val="21"/>
                <w:szCs w:val="21"/>
              </w:rPr>
              <w:t>违法行为</w:t>
            </w:r>
          </w:p>
          <w:p>
            <w:pPr>
              <w:spacing w:line="240" w:lineRule="exact"/>
              <w:jc w:val="center"/>
              <w:rPr>
                <w:rFonts w:hint="eastAsia" w:eastAsia="方正黑体_GBK"/>
                <w:sz w:val="21"/>
                <w:szCs w:val="21"/>
              </w:rPr>
            </w:pPr>
            <w:r>
              <w:rPr>
                <w:rFonts w:hint="eastAsia" w:eastAsia="方正黑体_GBK"/>
                <w:sz w:val="21"/>
                <w:szCs w:val="21"/>
              </w:rPr>
              <w:t>描述</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黑体_GBK"/>
                <w:sz w:val="21"/>
                <w:szCs w:val="21"/>
              </w:rPr>
            </w:pPr>
            <w:r>
              <w:rPr>
                <w:rFonts w:hint="eastAsia" w:eastAsia="方正黑体_GBK"/>
                <w:sz w:val="21"/>
                <w:szCs w:val="21"/>
              </w:rPr>
              <w:t>实施</w:t>
            </w:r>
          </w:p>
          <w:p>
            <w:pPr>
              <w:spacing w:line="240" w:lineRule="exact"/>
              <w:jc w:val="center"/>
              <w:rPr>
                <w:rFonts w:hint="eastAsia" w:eastAsia="方正黑体_GBK"/>
                <w:sz w:val="21"/>
                <w:szCs w:val="21"/>
              </w:rPr>
            </w:pPr>
            <w:r>
              <w:rPr>
                <w:rFonts w:hint="eastAsia" w:eastAsia="方正黑体_GBK"/>
                <w:sz w:val="21"/>
                <w:szCs w:val="21"/>
              </w:rPr>
              <w:t>机关</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违反法律条款</w:t>
            </w:r>
          </w:p>
        </w:tc>
        <w:tc>
          <w:tcPr>
            <w:tcW w:w="203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处罚法律条款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黑体_GBK"/>
                <w:sz w:val="21"/>
                <w:szCs w:val="21"/>
              </w:rPr>
            </w:pPr>
            <w:r>
              <w:rPr>
                <w:rFonts w:hint="eastAsia" w:eastAsia="方正黑体_GBK"/>
                <w:sz w:val="21"/>
                <w:szCs w:val="21"/>
              </w:rPr>
              <w:t>违法</w:t>
            </w:r>
          </w:p>
          <w:p>
            <w:pPr>
              <w:spacing w:line="240" w:lineRule="exact"/>
              <w:jc w:val="center"/>
              <w:rPr>
                <w:rFonts w:hint="eastAsia" w:eastAsia="方正黑体_GBK"/>
                <w:sz w:val="21"/>
                <w:szCs w:val="21"/>
              </w:rPr>
            </w:pPr>
            <w:r>
              <w:rPr>
                <w:rFonts w:hint="eastAsia" w:eastAsia="方正黑体_GBK"/>
                <w:sz w:val="21"/>
                <w:szCs w:val="21"/>
              </w:rPr>
              <w:t>情节</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适用条件（事实、性质、情节、危害程度和实际后果等）</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处罚对象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处罚</w:t>
            </w:r>
          </w:p>
          <w:p>
            <w:pPr>
              <w:spacing w:line="240" w:lineRule="exact"/>
              <w:jc w:val="center"/>
              <w:rPr>
                <w:rFonts w:hint="eastAsia" w:eastAsia="方正黑体_GBK"/>
                <w:sz w:val="21"/>
                <w:szCs w:val="21"/>
              </w:rPr>
            </w:pPr>
            <w:r>
              <w:rPr>
                <w:rFonts w:hint="eastAsia" w:eastAsia="方正黑体_GBK"/>
                <w:sz w:val="21"/>
                <w:szCs w:val="21"/>
              </w:rPr>
              <w:t>种类</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裁量</w:t>
            </w:r>
          </w:p>
          <w:p>
            <w:pPr>
              <w:spacing w:line="240" w:lineRule="exact"/>
              <w:jc w:val="center"/>
              <w:rPr>
                <w:rFonts w:hint="eastAsia" w:eastAsia="方正黑体_GBK"/>
                <w:sz w:val="21"/>
                <w:szCs w:val="21"/>
              </w:rPr>
            </w:pPr>
            <w:r>
              <w:rPr>
                <w:rFonts w:hint="eastAsia" w:eastAsia="方正黑体_GBK"/>
                <w:sz w:val="21"/>
                <w:szCs w:val="21"/>
              </w:rPr>
              <w:t>阶次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裁量标准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eastAsia="方正黑体_GBK"/>
                <w:sz w:val="21"/>
                <w:szCs w:val="21"/>
              </w:rPr>
            </w:pPr>
            <w:r>
              <w:rPr>
                <w:rFonts w:hint="eastAsia" w:eastAsia="方正黑体_GBK"/>
                <w:sz w:val="21"/>
                <w:szCs w:val="21"/>
              </w:rPr>
              <w:t>备注</w:t>
            </w: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sz w:val="21"/>
                <w:szCs w:val="21"/>
              </w:rPr>
            </w:pPr>
            <w:r>
              <w:rPr>
                <w:sz w:val="21"/>
                <w:szCs w:val="21"/>
              </w:rPr>
              <w:t>1</w:t>
            </w:r>
          </w:p>
        </w:tc>
        <w:tc>
          <w:tcPr>
            <w:tcW w:w="127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eastAsia="方正仿宋_GBK"/>
                <w:sz w:val="21"/>
                <w:szCs w:val="21"/>
                <w:lang w:eastAsia="zh-CN"/>
              </w:rPr>
            </w:pPr>
            <w:r>
              <w:rPr>
                <w:rFonts w:hint="eastAsia"/>
                <w:sz w:val="21"/>
                <w:szCs w:val="21"/>
              </w:rPr>
              <w:t>在科技成果转化活动中，</w:t>
            </w:r>
            <w:bookmarkStart w:id="0" w:name="_Hlk193746984"/>
            <w:r>
              <w:rPr>
                <w:rFonts w:hint="eastAsia"/>
                <w:sz w:val="21"/>
                <w:szCs w:val="21"/>
              </w:rPr>
              <w:t>科技成果转化人、科技成果转化服务机构、技术经纪人</w:t>
            </w:r>
            <w:bookmarkEnd w:id="0"/>
            <w:r>
              <w:rPr>
                <w:rFonts w:hint="eastAsia"/>
                <w:sz w:val="21"/>
                <w:szCs w:val="21"/>
              </w:rPr>
              <w:t>弄虚作假，采取欺骗手段，骗取政策支持和奖励的</w:t>
            </w:r>
            <w:r>
              <w:rPr>
                <w:rFonts w:hint="eastAsia"/>
                <w:sz w:val="21"/>
                <w:szCs w:val="21"/>
                <w:lang w:eastAsia="zh-CN"/>
              </w:rPr>
              <w:t>。</w:t>
            </w:r>
          </w:p>
        </w:tc>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《重庆市促进科技成果转化条例》第五十八条</w:t>
            </w:r>
          </w:p>
        </w:tc>
        <w:tc>
          <w:tcPr>
            <w:tcW w:w="20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pacing w:val="-8"/>
                <w:sz w:val="21"/>
                <w:szCs w:val="21"/>
              </w:rPr>
            </w:pPr>
            <w:r>
              <w:rPr>
                <w:rFonts w:hint="eastAsia"/>
                <w:spacing w:val="-8"/>
                <w:sz w:val="21"/>
                <w:szCs w:val="21"/>
              </w:rPr>
              <w:t>《重庆市促进科技成果转化条例》第五十八条：在科技成果转化活动中，科技成果转化人、科技成果转化服务机构、技术经纪人弄虚作假，采取欺骗手段，骗取政策支持和奖励的，由政府主管部门依照管理职责责令改正，取消该政策支持和奖励，没收违法所得，并处以违法所得一倍以上五倍以下的罚款；没有违法所得的，处以二万元以上十万元以下的罚款。给他人造成经济损失的，依法承担民事赔偿责任；构成犯罪的，依法追究刑事责任。</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首次实施违法行为，尚未对政策支持和奖励造成影响。</w:t>
            </w:r>
          </w:p>
        </w:tc>
        <w:tc>
          <w:tcPr>
            <w:tcW w:w="124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弄虚作假，采取欺骗手段，骗取政策支持和奖励的科技成果转化人、科技成果转化服务机构、技术经纪人</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sz w:val="21"/>
                <w:szCs w:val="21"/>
              </w:rPr>
            </w:pPr>
            <w:r>
              <w:rPr>
                <w:rFonts w:hint="eastAsia"/>
                <w:sz w:val="21"/>
                <w:szCs w:val="21"/>
              </w:rPr>
              <w:t>免予</w:t>
            </w:r>
          </w:p>
          <w:p>
            <w:pPr>
              <w:spacing w:line="240" w:lineRule="exact"/>
              <w:jc w:val="center"/>
              <w:rPr>
                <w:rFonts w:hint="eastAsia"/>
                <w:sz w:val="21"/>
                <w:szCs w:val="21"/>
              </w:rPr>
            </w:pPr>
            <w:r>
              <w:rPr>
                <w:rFonts w:hint="eastAsia"/>
                <w:sz w:val="21"/>
                <w:szCs w:val="21"/>
              </w:rPr>
              <w:t>处罚</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责令改正，免予处罚。</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首次实施违法行为，没有违法所得，危害后果轻微。</w:t>
            </w: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责令改正，取消该政策支持和奖励，处以两万元以下的罚款。</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首次实施违法行为，有违法所得，危害后果轻微。</w:t>
            </w: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责令改正，取消该政策支持和奖励，没收违法所得，并处以违法所得一倍以上二点二倍（含）以下的罚款。</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2055"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有违法所得，危害后果严重。</w:t>
            </w:r>
          </w:p>
        </w:tc>
        <w:tc>
          <w:tcPr>
            <w:tcW w:w="124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eastAsia="方正仿宋_GBK"/>
                <w:sz w:val="21"/>
                <w:szCs w:val="21"/>
                <w:lang w:eastAsia="zh-CN"/>
              </w:rPr>
            </w:pPr>
            <w:r>
              <w:rPr>
                <w:rFonts w:hint="eastAsia"/>
                <w:sz w:val="21"/>
                <w:szCs w:val="21"/>
              </w:rPr>
              <w:t>从</w:t>
            </w:r>
            <w:r>
              <w:rPr>
                <w:rFonts w:hint="eastAsia"/>
                <w:sz w:val="21"/>
                <w:szCs w:val="21"/>
                <w:lang w:eastAsia="zh-CN"/>
              </w:rPr>
              <w:t>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sz w:val="21"/>
                <w:szCs w:val="21"/>
              </w:rPr>
            </w:pPr>
            <w:r>
              <w:rPr>
                <w:rFonts w:hint="eastAsia"/>
                <w:sz w:val="21"/>
                <w:szCs w:val="21"/>
              </w:rPr>
              <w:t>责令改正，取消该政策支持和奖励，没收违法所得，并处以违法所得三点八倍（含）以上五倍以下的罚款。</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sz w:val="21"/>
                <w:szCs w:val="21"/>
              </w:rPr>
            </w:pPr>
            <w:r>
              <w:rPr>
                <w:sz w:val="21"/>
                <w:szCs w:val="21"/>
              </w:rPr>
              <w:t>2</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从事实验动物生产的单位和个人，未根据遗传学、寄生虫学、微生物学、营养学和饲育环境设施等有关标准，定期对实验动物进行质量检测，并对各项</w:t>
            </w:r>
            <w:r>
              <w:rPr>
                <w:rFonts w:hint="eastAsia"/>
                <w:spacing w:val="-18"/>
                <w:sz w:val="21"/>
                <w:szCs w:val="21"/>
              </w:rPr>
              <w:t>作业过程和检测数据作 好完整、准确的记录。</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《重庆市实验动物管理办法》第七条</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《重庆市实验动物管理办法》第十九条第一款：违反本办法第七条、第八条，第十三条第一、二款，第十七条的，由市人民政府科学技术主管部门责令限期整改，逾期不改的，处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3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定期开展实验动物质量检测工作，但各项作业过程和检测数据记录不完整，且危害后果轻微的。</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pacing w:val="-6"/>
                <w:sz w:val="21"/>
                <w:szCs w:val="21"/>
              </w:rPr>
            </w:pPr>
            <w:r>
              <w:rPr>
                <w:rFonts w:hint="eastAsia"/>
                <w:spacing w:val="-6"/>
                <w:sz w:val="21"/>
                <w:szCs w:val="21"/>
              </w:rPr>
              <w:t>未根据遗传学、寄生虫学、微生物学、营养学和饲育环境设施等有关标准，定期对实验动物进行质量检测，并对各项作业过程和检测数据作好完整、准确的记录的从事实验动物生产的单位和个人</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val="en-US" w:eastAsia="zh-CN"/>
              </w:rPr>
            </w:pPr>
            <w:r>
              <w:rPr>
                <w:rFonts w:hint="eastAsia"/>
                <w:sz w:val="21"/>
                <w:szCs w:val="21"/>
              </w:rPr>
              <w:t>责令限期整改，逾期不改的，处以一千元以下的罚款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3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未定期开展实验动物质量检测工作，且减轻或消除危害后果的。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pacing w:val="-12"/>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未开展实验动物质量检测工作且危害后果严重的，或伪造各项作业过程和检测数据记录的。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pacing w:val="-12"/>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sz w:val="21"/>
                <w:szCs w:val="21"/>
              </w:rPr>
            </w:pPr>
            <w:r>
              <w:rPr>
                <w:sz w:val="21"/>
                <w:szCs w:val="21"/>
              </w:rPr>
              <w:t>3</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实验动物生产的环境设施不符合相应等级实验动物标准要求。</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《重庆市实验动物管理办法》第八条第一款</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《重庆市实验动物管理办法》第十九条第一款：违反本办法第七条、第八条，第十三条第一、二款，第十七条的，由市人民政府科学技术主管部门责令限期整改，逾期不改的，处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3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实验动物生产间环境技术指标</w:t>
            </w:r>
            <w:r>
              <w:rPr>
                <w:sz w:val="21"/>
                <w:szCs w:val="21"/>
              </w:rPr>
              <w:t>3</w:t>
            </w:r>
            <w:r>
              <w:rPr>
                <w:rFonts w:hint="eastAsia"/>
                <w:sz w:val="21"/>
                <w:szCs w:val="21"/>
              </w:rPr>
              <w:t>项以内（含</w:t>
            </w:r>
            <w:r>
              <w:rPr>
                <w:sz w:val="21"/>
                <w:szCs w:val="21"/>
              </w:rPr>
              <w:t>3</w:t>
            </w:r>
            <w:r>
              <w:rPr>
                <w:rFonts w:hint="eastAsia"/>
                <w:sz w:val="21"/>
                <w:szCs w:val="21"/>
              </w:rPr>
              <w:t>项）不达标的。</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pacing w:val="-12"/>
                <w:sz w:val="21"/>
                <w:szCs w:val="21"/>
              </w:rPr>
            </w:pPr>
            <w:r>
              <w:rPr>
                <w:rFonts w:hint="eastAsia"/>
                <w:spacing w:val="-12"/>
                <w:sz w:val="21"/>
                <w:szCs w:val="21"/>
              </w:rPr>
              <w:t>实验动物生产的环境设施不符合相应等级实验动物标准要求的生产实验动物的单位和个人</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eastAsia="zh-CN"/>
              </w:rPr>
            </w:pPr>
            <w:r>
              <w:rPr>
                <w:rFonts w:hint="eastAsia"/>
                <w:spacing w:val="-18"/>
                <w:sz w:val="21"/>
                <w:szCs w:val="21"/>
              </w:rPr>
              <w:t>责令限期整改，逾期不改的，处以一千元以下的罚款</w:t>
            </w:r>
            <w:r>
              <w:rPr>
                <w:rFonts w:hint="eastAsia"/>
                <w:spacing w:val="-18"/>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3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实验动物生产间环境技术指标</w:t>
            </w:r>
            <w:r>
              <w:rPr>
                <w:sz w:val="21"/>
                <w:szCs w:val="21"/>
              </w:rPr>
              <w:t>3</w:t>
            </w:r>
            <w:r>
              <w:rPr>
                <w:rFonts w:hint="eastAsia"/>
                <w:sz w:val="21"/>
                <w:szCs w:val="21"/>
              </w:rPr>
              <w:t>项以上，</w:t>
            </w:r>
            <w:r>
              <w:rPr>
                <w:sz w:val="21"/>
                <w:szCs w:val="21"/>
              </w:rPr>
              <w:t>5</w:t>
            </w:r>
            <w:r>
              <w:rPr>
                <w:rFonts w:hint="eastAsia"/>
                <w:sz w:val="21"/>
                <w:szCs w:val="21"/>
              </w:rPr>
              <w:t>项以内（含</w:t>
            </w:r>
            <w:r>
              <w:rPr>
                <w:sz w:val="21"/>
                <w:szCs w:val="21"/>
              </w:rPr>
              <w:t>5</w:t>
            </w:r>
            <w:r>
              <w:rPr>
                <w:rFonts w:hint="eastAsia"/>
                <w:sz w:val="21"/>
                <w:szCs w:val="21"/>
              </w:rPr>
              <w:t>项）不达标的。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r>
              <w:rPr>
                <w:rFonts w:hint="eastAsia"/>
                <w:sz w:val="21"/>
                <w:szCs w:val="21"/>
              </w:rPr>
              <w:t>实验动物生产间环境技术指标全部不达标的。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3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5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sz w:val="21"/>
                <w:szCs w:val="21"/>
              </w:rPr>
              <w:t>4</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不同等级、不同品种的实验动物，未按照相应的标准，在不同的环境设施中分别管理，或未使用合格的饲料、笼具、垫料等用品。</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《重庆市实验动物管理办法》第八条第二款</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《重庆市实验动物管理办法》第十九条第一款：违反本办法第七条、第八条，第十三条第一、二款，第十七条的，由市人民政府科学技术主管部门责令限期整改，逾期不改的，处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未使用合格的饲料、笼具、垫料等用品的。</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pacing w:val="-14"/>
                <w:sz w:val="21"/>
                <w:szCs w:val="21"/>
              </w:rPr>
              <w:t>不同等级、不同品种的实验动物，未按照相应的标准，在不同的环境设施中分别管理，或未使用合格的饲料、笼具、垫料等用品的生产实验动物的单位和个人</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w:t>
            </w:r>
            <w:r>
              <w:rPr>
                <w:rFonts w:hint="eastAsia"/>
                <w:spacing w:val="-8"/>
                <w:sz w:val="21"/>
                <w:szCs w:val="21"/>
              </w:rPr>
              <w:t>令限期整改，逾期不改的，处以一千元以下的罚款</w:t>
            </w:r>
            <w:r>
              <w:rPr>
                <w:rFonts w:hint="eastAsia"/>
                <w:spacing w:val="-8"/>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将相同等级但不同品种的实验动物在同一个饲养间中共同管理的。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将不同等级的实验动物在相同的环境设施中共同管理的。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sz w:val="21"/>
                <w:szCs w:val="21"/>
              </w:rPr>
              <w:t>5</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生产实验动物的单位和个人，供应或者出售实验动物，未按照要求提供实验动物质量合格证书。</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《重庆市实验动物管理办法》第十三条第一款</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《重庆市实验动物管理办法》第十九条第一款：违反本办法第七条、第八条，第十三条第一、二款，第十七条的，由市人民政府科学技术主管部门责令限期整改，逾期不改的，处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未向购买实验动物的单位及个人提供实验动物质量合格证书。</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供应或者出售实验动物，未按照要求提供实验动物质量合 格证书的生产实验动物的单位和个人</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责令限期整改，逾期不改的，处以一千元以下的罚款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提供的实验动物质量合格证书与实际供应或者出售的实验动物不一致的。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r>
              <w:rPr>
                <w:rFonts w:hint="eastAsia"/>
                <w:sz w:val="21"/>
                <w:szCs w:val="21"/>
              </w:rPr>
              <w:t>提供虚假或伪造实验动物质量合格证书的。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sz w:val="21"/>
                <w:szCs w:val="21"/>
              </w:rPr>
            </w:pPr>
            <w:r>
              <w:rPr>
                <w:sz w:val="21"/>
                <w:szCs w:val="21"/>
              </w:rPr>
              <w:t>6</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实验动物从业人员未经培训上岗。</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《重庆市实验动物管理办法》第十七条第一款</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《重庆市实验动物管理办法》第十九条第一款：违反本办法第七条、第八条，第十三条第一、二款，第十七条的，由市人民政府科学技术主管部门责令限期整改，逾期不改的，处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未经培训上岗的实验动</w:t>
            </w:r>
            <w:r>
              <w:rPr>
                <w:rFonts w:hint="eastAsia"/>
                <w:spacing w:val="-8"/>
                <w:sz w:val="21"/>
                <w:szCs w:val="21"/>
              </w:rPr>
              <w:t>物从业人员数量在</w:t>
            </w:r>
            <w:r>
              <w:rPr>
                <w:spacing w:val="-8"/>
                <w:sz w:val="21"/>
                <w:szCs w:val="21"/>
              </w:rPr>
              <w:t>2</w:t>
            </w:r>
            <w:r>
              <w:rPr>
                <w:rFonts w:hint="eastAsia"/>
                <w:spacing w:val="-8"/>
                <w:sz w:val="21"/>
                <w:szCs w:val="21"/>
              </w:rPr>
              <w:t>人以内（含</w:t>
            </w:r>
            <w:r>
              <w:rPr>
                <w:spacing w:val="-8"/>
                <w:sz w:val="21"/>
                <w:szCs w:val="21"/>
              </w:rPr>
              <w:t>2</w:t>
            </w:r>
            <w:r>
              <w:rPr>
                <w:rFonts w:hint="eastAsia"/>
                <w:spacing w:val="-8"/>
                <w:sz w:val="21"/>
                <w:szCs w:val="21"/>
              </w:rPr>
              <w:t>人）的。</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实验动物从业人员未经培训上岗的</w:t>
            </w:r>
            <w:r>
              <w:rPr>
                <w:rFonts w:hint="eastAsia"/>
                <w:sz w:val="21"/>
                <w:szCs w:val="21"/>
                <w:lang w:eastAsia="zh-CN"/>
              </w:rPr>
              <w:t>从事</w:t>
            </w:r>
            <w:r>
              <w:rPr>
                <w:rFonts w:hint="eastAsia"/>
                <w:sz w:val="21"/>
                <w:szCs w:val="21"/>
              </w:rPr>
              <w:t>实验动物</w:t>
            </w:r>
            <w:r>
              <w:rPr>
                <w:rFonts w:hint="eastAsia"/>
                <w:sz w:val="21"/>
                <w:szCs w:val="21"/>
                <w:lang w:eastAsia="zh-CN"/>
              </w:rPr>
              <w:t>工作</w:t>
            </w:r>
            <w:r>
              <w:rPr>
                <w:rFonts w:hint="eastAsia"/>
                <w:sz w:val="21"/>
                <w:szCs w:val="21"/>
              </w:rPr>
              <w:t>的单位</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w:t>
            </w:r>
            <w:r>
              <w:rPr>
                <w:rFonts w:hint="eastAsia"/>
                <w:spacing w:val="-8"/>
                <w:sz w:val="21"/>
                <w:szCs w:val="21"/>
              </w:rPr>
              <w:t>令限期整改，逾期不改的，处以一千元以下的罚款</w:t>
            </w:r>
            <w:r>
              <w:rPr>
                <w:rFonts w:hint="eastAsia"/>
                <w:spacing w:val="-8"/>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未经培训上岗的实验动物从业人员数量在</w:t>
            </w:r>
            <w:r>
              <w:rPr>
                <w:sz w:val="21"/>
                <w:szCs w:val="21"/>
              </w:rPr>
              <w:t>2</w:t>
            </w:r>
            <w:r>
              <w:rPr>
                <w:rFonts w:hint="eastAsia"/>
                <w:sz w:val="21"/>
                <w:szCs w:val="21"/>
              </w:rPr>
              <w:t>人以上，</w:t>
            </w:r>
            <w:r>
              <w:rPr>
                <w:sz w:val="21"/>
                <w:szCs w:val="21"/>
              </w:rPr>
              <w:t>5</w:t>
            </w:r>
            <w:r>
              <w:rPr>
                <w:rFonts w:hint="eastAsia"/>
                <w:sz w:val="21"/>
                <w:szCs w:val="21"/>
              </w:rPr>
              <w:t>人以内（含</w:t>
            </w:r>
            <w:r>
              <w:rPr>
                <w:sz w:val="21"/>
                <w:szCs w:val="21"/>
              </w:rPr>
              <w:t>5</w:t>
            </w:r>
            <w:r>
              <w:rPr>
                <w:rFonts w:hint="eastAsia"/>
                <w:sz w:val="21"/>
                <w:szCs w:val="21"/>
              </w:rPr>
              <w:t>人）的。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未经培训上岗的实验动物从业人员数量在</w:t>
            </w:r>
            <w:r>
              <w:rPr>
                <w:sz w:val="21"/>
                <w:szCs w:val="21"/>
              </w:rPr>
              <w:t>5</w:t>
            </w:r>
            <w:r>
              <w:rPr>
                <w:rFonts w:hint="eastAsia"/>
                <w:sz w:val="21"/>
                <w:szCs w:val="21"/>
              </w:rPr>
              <w:t>人以上的。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sz w:val="21"/>
                <w:szCs w:val="21"/>
              </w:rPr>
            </w:pPr>
            <w:r>
              <w:rPr>
                <w:sz w:val="21"/>
                <w:szCs w:val="21"/>
              </w:rPr>
              <w:t>7</w:t>
            </w:r>
          </w:p>
        </w:tc>
        <w:tc>
          <w:tcPr>
            <w:tcW w:w="127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pacing w:val="-24"/>
                <w:sz w:val="21"/>
                <w:szCs w:val="21"/>
              </w:rPr>
            </w:pPr>
            <w:r>
              <w:rPr>
                <w:rFonts w:hint="eastAsia"/>
                <w:spacing w:val="-24"/>
                <w:sz w:val="21"/>
                <w:szCs w:val="21"/>
              </w:rPr>
              <w:t>从事实验动物工作的单位，发生下列情况之一：未采取预防 措施，保证从业人员的健康和安全；未提供相应的劳动保护和福利待遇；未每年组织从业人员在县级以上医疗机构进行身体检查；未及时调换不宜从事实验动物工作的人员。</w:t>
            </w:r>
          </w:p>
        </w:tc>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市科技局</w:t>
            </w:r>
          </w:p>
        </w:tc>
        <w:tc>
          <w:tcPr>
            <w:tcW w:w="109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《重庆市实验动物管理办法》第十七条第二款</w:t>
            </w:r>
          </w:p>
        </w:tc>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《重庆市实验动物管理办法》第十九条第二款：违反本办法第七条、第八条，第十三条第一、二款，第十七条的，由市科学技术行政管理部门责令限期整改，逾期不改的，处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较轻</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存在</w:t>
            </w:r>
            <w:r>
              <w:rPr>
                <w:sz w:val="21"/>
                <w:szCs w:val="21"/>
              </w:rPr>
              <w:t>2</w:t>
            </w:r>
            <w:r>
              <w:rPr>
                <w:rFonts w:hint="eastAsia"/>
                <w:sz w:val="21"/>
                <w:szCs w:val="21"/>
              </w:rPr>
              <w:t>项以内（含</w:t>
            </w:r>
            <w:r>
              <w:rPr>
                <w:sz w:val="21"/>
                <w:szCs w:val="21"/>
              </w:rPr>
              <w:t>2</w:t>
            </w:r>
            <w:r>
              <w:rPr>
                <w:rFonts w:hint="eastAsia"/>
                <w:sz w:val="21"/>
                <w:szCs w:val="21"/>
              </w:rPr>
              <w:t>项）违法情况，且危害后果轻微的。</w:t>
            </w:r>
          </w:p>
        </w:tc>
        <w:tc>
          <w:tcPr>
            <w:tcW w:w="124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pacing w:val="-12"/>
                <w:sz w:val="21"/>
                <w:szCs w:val="21"/>
              </w:rPr>
            </w:pPr>
            <w:r>
              <w:rPr>
                <w:rFonts w:hint="eastAsia"/>
                <w:spacing w:val="-12"/>
                <w:sz w:val="21"/>
                <w:szCs w:val="21"/>
              </w:rPr>
              <w:t>未采取预防措施，保证从业人员的健康和安全；未提供相应的劳动保护和福利待遇；未每年组织从业人员在县级以上医疗机构进行身体检查；未及时调换不宜从事实验动物工作的人员的单位</w:t>
            </w:r>
          </w:p>
        </w:tc>
        <w:tc>
          <w:tcPr>
            <w:tcW w:w="70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罚款</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减轻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责令限期整改，逾期不改的，处以一千元以下的罚款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sz w:val="21"/>
                <w:szCs w:val="21"/>
              </w:rPr>
            </w:pPr>
            <w:r>
              <w:rPr>
                <w:rFonts w:hint="eastAsia"/>
                <w:sz w:val="21"/>
                <w:szCs w:val="21"/>
              </w:rPr>
              <w:t>一般</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存在</w:t>
            </w:r>
            <w:r>
              <w:rPr>
                <w:sz w:val="21"/>
                <w:szCs w:val="21"/>
              </w:rPr>
              <w:t>2</w:t>
            </w:r>
            <w:r>
              <w:rPr>
                <w:rFonts w:hint="eastAsia"/>
                <w:sz w:val="21"/>
                <w:szCs w:val="21"/>
              </w:rPr>
              <w:t>项以内（含</w:t>
            </w:r>
            <w:r>
              <w:rPr>
                <w:sz w:val="21"/>
                <w:szCs w:val="21"/>
              </w:rPr>
              <w:t>2</w:t>
            </w:r>
            <w:r>
              <w:rPr>
                <w:rFonts w:hint="eastAsia"/>
                <w:sz w:val="21"/>
                <w:szCs w:val="21"/>
              </w:rPr>
              <w:t>项）违法情况，且减轻或消除危害后果的。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从轻</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责令限期整改，逾期不改的，处以一千元（含）以上三千七百元以下的罚款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r>
        <w:tblPrEx>
          <w:tblLayout w:type="fixed"/>
          <w:tblCellMar>
            <w:top w:w="0" w:type="dxa"/>
            <w:left w:w="108" w:type="dxa"/>
            <w:bottom w:w="0" w:type="dxa"/>
            <w:right w:w="108" w:type="dxa"/>
          </w:tblCellMar>
        </w:tblPrEx>
        <w:trPr>
          <w:trHeight w:val="397"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1091"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严重</w:t>
            </w:r>
          </w:p>
        </w:tc>
        <w:tc>
          <w:tcPr>
            <w:tcW w:w="2127"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r>
              <w:rPr>
                <w:rFonts w:hint="eastAsia"/>
                <w:sz w:val="21"/>
                <w:szCs w:val="21"/>
              </w:rPr>
              <w:t>存在</w:t>
            </w:r>
            <w:r>
              <w:rPr>
                <w:sz w:val="21"/>
                <w:szCs w:val="21"/>
              </w:rPr>
              <w:t>3</w:t>
            </w:r>
            <w:r>
              <w:rPr>
                <w:rFonts w:hint="eastAsia"/>
                <w:sz w:val="21"/>
                <w:szCs w:val="21"/>
              </w:rPr>
              <w:t>项及</w:t>
            </w:r>
            <w:r>
              <w:rPr>
                <w:sz w:val="21"/>
                <w:szCs w:val="21"/>
              </w:rPr>
              <w:t>3</w:t>
            </w:r>
            <w:r>
              <w:rPr>
                <w:rFonts w:hint="eastAsia"/>
                <w:sz w:val="21"/>
                <w:szCs w:val="21"/>
              </w:rPr>
              <w:t>项以上违法情况，或危害后果严重的。</w:t>
            </w:r>
          </w:p>
        </w:tc>
        <w:tc>
          <w:tcPr>
            <w:tcW w:w="124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sz w:val="21"/>
                <w:szCs w:val="21"/>
              </w:rPr>
            </w:pPr>
          </w:p>
        </w:tc>
        <w:tc>
          <w:tcPr>
            <w:tcW w:w="70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r>
              <w:rPr>
                <w:rFonts w:hint="eastAsia"/>
                <w:sz w:val="21"/>
                <w:szCs w:val="21"/>
              </w:rPr>
              <w:t>从重</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rPr>
                <w:rFonts w:hint="eastAsia" w:eastAsia="方正仿宋_GBK"/>
                <w:sz w:val="21"/>
                <w:szCs w:val="21"/>
                <w:lang w:eastAsia="zh-CN"/>
              </w:rPr>
            </w:pPr>
            <w:r>
              <w:rPr>
                <w:rFonts w:hint="eastAsia"/>
                <w:sz w:val="21"/>
                <w:szCs w:val="21"/>
              </w:rPr>
              <w:t>责令限期整改，逾期不改的，处以七千三百元（含）以上一万元以下的罚款</w:t>
            </w:r>
            <w:r>
              <w:rPr>
                <w:rFonts w:hint="eastAsia"/>
                <w:sz w:val="21"/>
                <w:szCs w:val="21"/>
                <w:lang w:eastAsia="zh-CN"/>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sz w:val="21"/>
                <w:szCs w:val="21"/>
              </w:rPr>
            </w:pPr>
          </w:p>
        </w:tc>
      </w:tr>
    </w:tbl>
    <w:p>
      <w:pPr>
        <w:spacing w:line="560" w:lineRule="exact"/>
        <w:jc w:val="left"/>
        <w:rPr>
          <w:rFonts w:eastAsia="方正黑体_GBK" w:cs="方正黑体_GBK"/>
          <w:szCs w:val="32"/>
        </w:rPr>
      </w:pPr>
      <w:r>
        <w:rPr>
          <w:rFonts w:eastAsia="方正黑体_GBK" w:cs="方正黑体_GBK"/>
          <w:szCs w:val="32"/>
        </w:rPr>
        <w:br w:type="page"/>
      </w:r>
      <w:r>
        <w:rPr>
          <w:rFonts w:hint="eastAsia" w:eastAsia="方正黑体_GBK" w:cs="方正黑体_GBK"/>
          <w:szCs w:val="32"/>
        </w:rPr>
        <w:t>附件</w:t>
      </w:r>
      <w:r>
        <w:rPr>
          <w:rFonts w:eastAsia="方正黑体_GBK"/>
          <w:szCs w:val="32"/>
        </w:rPr>
        <w:t>2</w:t>
      </w:r>
    </w:p>
    <w:p>
      <w:pPr>
        <w:spacing w:line="240" w:lineRule="exact"/>
        <w:jc w:val="left"/>
        <w:rPr>
          <w:rFonts w:eastAsia="方正黑体_GBK" w:cs="方正黑体_GBK"/>
          <w:szCs w:val="32"/>
        </w:rPr>
      </w:pPr>
    </w:p>
    <w:p>
      <w:pPr>
        <w:spacing w:line="560" w:lineRule="exact"/>
        <w:jc w:val="center"/>
        <w:rPr>
          <w:rFonts w:eastAsia="方正小标宋_GBK"/>
          <w:sz w:val="44"/>
          <w:szCs w:val="44"/>
        </w:rPr>
      </w:pPr>
      <w:r>
        <w:rPr>
          <w:rFonts w:eastAsia="方正小标宋_GBK"/>
          <w:sz w:val="44"/>
          <w:szCs w:val="44"/>
        </w:rPr>
        <w:t>重庆市科学技术</w:t>
      </w:r>
      <w:r>
        <w:rPr>
          <w:rFonts w:hint="eastAsia" w:eastAsia="方正小标宋_GBK"/>
          <w:sz w:val="44"/>
          <w:szCs w:val="44"/>
        </w:rPr>
        <w:t>领域</w:t>
      </w:r>
      <w:r>
        <w:rPr>
          <w:rFonts w:eastAsia="方正小标宋_GBK"/>
          <w:sz w:val="44"/>
          <w:szCs w:val="44"/>
        </w:rPr>
        <w:t>行政许可裁量权基准</w:t>
      </w:r>
    </w:p>
    <w:p>
      <w:pPr>
        <w:spacing w:line="240" w:lineRule="exact"/>
        <w:jc w:val="left"/>
        <w:rPr>
          <w:rFonts w:hint="eastAsia" w:eastAsia="方正黑体_GBK" w:cs="方正黑体_GBK"/>
          <w:szCs w:val="32"/>
        </w:rPr>
      </w:pPr>
    </w:p>
    <w:tbl>
      <w:tblPr>
        <w:tblStyle w:val="21"/>
        <w:tblW w:w="14543" w:type="dxa"/>
        <w:jc w:val="center"/>
        <w:tblInd w:w="0" w:type="dxa"/>
        <w:tblLayout w:type="fixed"/>
        <w:tblCellMar>
          <w:top w:w="0" w:type="dxa"/>
          <w:left w:w="108" w:type="dxa"/>
          <w:bottom w:w="0" w:type="dxa"/>
          <w:right w:w="108" w:type="dxa"/>
        </w:tblCellMar>
      </w:tblPr>
      <w:tblGrid>
        <w:gridCol w:w="451"/>
        <w:gridCol w:w="694"/>
        <w:gridCol w:w="725"/>
        <w:gridCol w:w="699"/>
        <w:gridCol w:w="906"/>
        <w:gridCol w:w="708"/>
        <w:gridCol w:w="709"/>
        <w:gridCol w:w="2863"/>
        <w:gridCol w:w="851"/>
        <w:gridCol w:w="1406"/>
        <w:gridCol w:w="884"/>
        <w:gridCol w:w="850"/>
        <w:gridCol w:w="1521"/>
        <w:gridCol w:w="1276"/>
      </w:tblGrid>
      <w:tr>
        <w:tblPrEx>
          <w:tblLayout w:type="fixed"/>
          <w:tblCellMar>
            <w:top w:w="0" w:type="dxa"/>
            <w:left w:w="108" w:type="dxa"/>
            <w:bottom w:w="0" w:type="dxa"/>
            <w:right w:w="108" w:type="dxa"/>
          </w:tblCellMar>
        </w:tblPrEx>
        <w:trPr>
          <w:trHeight w:val="340" w:hRule="atLeast"/>
          <w:tblHeader/>
          <w:jc w:val="center"/>
        </w:trPr>
        <w:tc>
          <w:tcPr>
            <w:tcW w:w="4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序号</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主项名称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子项名称</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行使层级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市级业务指导部门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法定审批时限</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法定办理时限</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办理条件</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方正黑体_GBK"/>
                <w:sz w:val="21"/>
                <w:szCs w:val="21"/>
              </w:rPr>
            </w:pPr>
            <w:r>
              <w:rPr>
                <w:rFonts w:hint="eastAsia" w:eastAsia="方正黑体_GBK"/>
                <w:sz w:val="21"/>
                <w:szCs w:val="21"/>
              </w:rPr>
              <w:t>办件</w:t>
            </w:r>
          </w:p>
          <w:p>
            <w:pPr>
              <w:spacing w:line="260" w:lineRule="exact"/>
              <w:jc w:val="center"/>
              <w:rPr>
                <w:rFonts w:hint="eastAsia" w:eastAsia="方正黑体_GBK"/>
                <w:sz w:val="21"/>
                <w:szCs w:val="21"/>
              </w:rPr>
            </w:pPr>
            <w:r>
              <w:rPr>
                <w:rFonts w:hint="eastAsia" w:eastAsia="方正黑体_GBK"/>
                <w:sz w:val="21"/>
                <w:szCs w:val="21"/>
              </w:rPr>
              <w:t>类型</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核验内容</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行政许可类型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行政许可证件名称</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申请材料</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eastAsia="方正黑体_GBK"/>
                <w:sz w:val="21"/>
                <w:szCs w:val="21"/>
              </w:rPr>
            </w:pPr>
            <w:r>
              <w:rPr>
                <w:rFonts w:hint="eastAsia" w:eastAsia="方正黑体_GBK"/>
                <w:sz w:val="21"/>
                <w:szCs w:val="21"/>
              </w:rPr>
              <w:t>办理流程</w:t>
            </w:r>
          </w:p>
        </w:tc>
      </w:tr>
      <w:tr>
        <w:tblPrEx>
          <w:tblLayout w:type="fixed"/>
          <w:tblCellMar>
            <w:top w:w="0" w:type="dxa"/>
            <w:left w:w="108" w:type="dxa"/>
            <w:bottom w:w="0" w:type="dxa"/>
            <w:right w:w="108" w:type="dxa"/>
          </w:tblCellMar>
        </w:tblPrEx>
        <w:trPr>
          <w:trHeight w:val="340" w:hRule="atLeast"/>
          <w:jc w:val="center"/>
        </w:trPr>
        <w:tc>
          <w:tcPr>
            <w:tcW w:w="45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实验动物生产（使用）许可</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rFonts w:hint="eastAsia"/>
                <w:sz w:val="21"/>
                <w:szCs w:val="21"/>
              </w:rPr>
              <w:t>实验动物生产许可新申请（延续）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pacing w:val="-20"/>
                <w:sz w:val="21"/>
                <w:szCs w:val="21"/>
              </w:rPr>
            </w:pPr>
            <w:r>
              <w:rPr>
                <w:rFonts w:hint="eastAsia"/>
                <w:spacing w:val="-20"/>
                <w:sz w:val="21"/>
                <w:szCs w:val="21"/>
              </w:rPr>
              <w:t>市科技局</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pacing w:val="-20"/>
                <w:sz w:val="21"/>
                <w:szCs w:val="21"/>
              </w:rPr>
            </w:pPr>
            <w:r>
              <w:rPr>
                <w:spacing w:val="-20"/>
                <w:sz w:val="21"/>
                <w:szCs w:val="21"/>
              </w:rPr>
              <w:t>14</w:t>
            </w:r>
            <w:r>
              <w:rPr>
                <w:rFonts w:hint="eastAsia"/>
                <w:spacing w:val="-20"/>
                <w:sz w:val="21"/>
                <w:szCs w:val="21"/>
              </w:rPr>
              <w:t>个工作日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pacing w:val="-20"/>
                <w:sz w:val="21"/>
                <w:szCs w:val="21"/>
              </w:rPr>
            </w:pPr>
            <w:r>
              <w:rPr>
                <w:spacing w:val="-20"/>
                <w:sz w:val="21"/>
                <w:szCs w:val="21"/>
              </w:rPr>
              <w:t>14</w:t>
            </w:r>
            <w:r>
              <w:rPr>
                <w:rFonts w:hint="eastAsia"/>
                <w:spacing w:val="-20"/>
                <w:sz w:val="21"/>
                <w:szCs w:val="21"/>
              </w:rPr>
              <w:t>个工作日</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一、《实</w:t>
            </w:r>
            <w:r>
              <w:rPr>
                <w:rFonts w:hint="eastAsia"/>
                <w:spacing w:val="-12"/>
                <w:sz w:val="21"/>
                <w:szCs w:val="21"/>
              </w:rPr>
              <w:t>验动物许可证管理办法（试行）》（国科发财字〔</w:t>
            </w:r>
            <w:r>
              <w:rPr>
                <w:spacing w:val="-12"/>
                <w:sz w:val="21"/>
                <w:szCs w:val="21"/>
              </w:rPr>
              <w:t>2001</w:t>
            </w:r>
            <w:r>
              <w:rPr>
                <w:rFonts w:hint="eastAsia"/>
                <w:spacing w:val="-12"/>
                <w:sz w:val="21"/>
                <w:szCs w:val="21"/>
              </w:rPr>
              <w:t>〕</w:t>
            </w:r>
            <w:r>
              <w:rPr>
                <w:spacing w:val="-12"/>
                <w:sz w:val="21"/>
                <w:szCs w:val="21"/>
              </w:rPr>
              <w:t>545</w:t>
            </w:r>
            <w:r>
              <w:rPr>
                <w:rFonts w:hint="eastAsia"/>
                <w:spacing w:val="-12"/>
                <w:sz w:val="21"/>
                <w:szCs w:val="21"/>
              </w:rPr>
              <w:t>号）第三条、第五条、第</w:t>
            </w:r>
            <w:r>
              <w:rPr>
                <w:rFonts w:hint="eastAsia"/>
                <w:sz w:val="21"/>
                <w:szCs w:val="21"/>
              </w:rPr>
              <w:t>七条、第八条、第十二条</w:t>
            </w:r>
          </w:p>
          <w:p>
            <w:pPr>
              <w:spacing w:line="260" w:lineRule="exact"/>
              <w:rPr>
                <w:sz w:val="21"/>
                <w:szCs w:val="21"/>
              </w:rPr>
            </w:pPr>
            <w:r>
              <w:rPr>
                <w:rFonts w:hint="eastAsia"/>
                <w:sz w:val="21"/>
                <w:szCs w:val="21"/>
              </w:rPr>
              <w:t>第三条 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sz w:val="21"/>
                <w:szCs w:val="21"/>
              </w:rPr>
              <w:br w:type="textWrapping"/>
            </w:r>
            <w:r>
              <w:rPr>
                <w:rFonts w:hint="eastAsia"/>
                <w:sz w:val="21"/>
                <w:szCs w:val="21"/>
              </w:rPr>
              <w:t>第五条 申请实验动物生产许可证的组织和个人，必须具备下列条件：</w:t>
            </w:r>
            <w:r>
              <w:rPr>
                <w:rFonts w:hint="eastAsia"/>
                <w:sz w:val="21"/>
                <w:szCs w:val="21"/>
              </w:rPr>
              <w:br w:type="textWrapping"/>
            </w:r>
            <w:r>
              <w:rPr>
                <w:sz w:val="21"/>
                <w:szCs w:val="21"/>
              </w:rPr>
              <w:t>1</w:t>
            </w:r>
            <w:r>
              <w:rPr>
                <w:rFonts w:hint="eastAsia"/>
                <w:sz w:val="21"/>
                <w:szCs w:val="21"/>
              </w:rPr>
              <w:t>．实</w:t>
            </w:r>
            <w:r>
              <w:rPr>
                <w:rFonts w:hint="eastAsia"/>
                <w:spacing w:val="-4"/>
                <w:sz w:val="21"/>
                <w:szCs w:val="21"/>
              </w:rPr>
              <w:t>验动物种子来源于国家实验动物保种中心或国家认可的种源单位，遗传背景清楚，质量符合现行的国家标准；</w:t>
            </w:r>
            <w:r>
              <w:rPr>
                <w:rFonts w:hint="eastAsia"/>
                <w:sz w:val="21"/>
                <w:szCs w:val="21"/>
              </w:rPr>
              <w:br w:type="textWrapping"/>
            </w:r>
            <w:r>
              <w:rPr>
                <w:sz w:val="21"/>
                <w:szCs w:val="21"/>
              </w:rPr>
              <w:t>2</w:t>
            </w:r>
            <w:r>
              <w:rPr>
                <w:rFonts w:hint="eastAsia"/>
                <w:sz w:val="21"/>
                <w:szCs w:val="21"/>
              </w:rPr>
              <w:t>．具有保证实验动物及相关产品质量的饲养、繁育、生产环境设施及检测手段；</w:t>
            </w:r>
            <w:r>
              <w:rPr>
                <w:rFonts w:hint="eastAsia"/>
                <w:sz w:val="21"/>
                <w:szCs w:val="21"/>
              </w:rPr>
              <w:br w:type="textWrapping"/>
            </w:r>
            <w:r>
              <w:rPr>
                <w:sz w:val="21"/>
                <w:szCs w:val="21"/>
              </w:rPr>
              <w:t>3</w:t>
            </w:r>
            <w:r>
              <w:rPr>
                <w:rFonts w:hint="eastAsia"/>
                <w:sz w:val="21"/>
                <w:szCs w:val="21"/>
              </w:rPr>
              <w:t>．使用的实验动物饲料、垫料及饮水等符合国家标准及相关要求；</w:t>
            </w:r>
            <w:r>
              <w:rPr>
                <w:rFonts w:hint="eastAsia"/>
                <w:sz w:val="21"/>
                <w:szCs w:val="21"/>
              </w:rPr>
              <w:br w:type="textWrapping"/>
            </w:r>
            <w:r>
              <w:rPr>
                <w:sz w:val="21"/>
                <w:szCs w:val="21"/>
              </w:rPr>
              <w:t>4</w:t>
            </w:r>
            <w:r>
              <w:rPr>
                <w:rFonts w:hint="eastAsia"/>
                <w:sz w:val="21"/>
                <w:szCs w:val="21"/>
              </w:rPr>
              <w:t>．具有保证正常生产和保证动物质量的专业技术人员、熟练技术工人及检测人员；</w:t>
            </w:r>
            <w:r>
              <w:rPr>
                <w:rFonts w:hint="eastAsia"/>
                <w:sz w:val="21"/>
                <w:szCs w:val="21"/>
              </w:rPr>
              <w:br w:type="textWrapping"/>
            </w:r>
            <w:r>
              <w:rPr>
                <w:sz w:val="21"/>
                <w:szCs w:val="21"/>
              </w:rPr>
              <w:t>5</w:t>
            </w:r>
            <w:r>
              <w:rPr>
                <w:rFonts w:hint="eastAsia"/>
                <w:sz w:val="21"/>
                <w:szCs w:val="21"/>
              </w:rPr>
              <w:t>．具</w:t>
            </w:r>
            <w:r>
              <w:rPr>
                <w:rFonts w:hint="eastAsia"/>
                <w:spacing w:val="-20"/>
                <w:sz w:val="21"/>
                <w:szCs w:val="21"/>
              </w:rPr>
              <w:t>有健全有效的质量管理制度；</w:t>
            </w:r>
          </w:p>
          <w:p>
            <w:pPr>
              <w:spacing w:line="260" w:lineRule="exact"/>
              <w:rPr>
                <w:rFonts w:hint="eastAsia"/>
                <w:sz w:val="21"/>
                <w:szCs w:val="21"/>
              </w:rPr>
            </w:pPr>
            <w:r>
              <w:rPr>
                <w:sz w:val="21"/>
                <w:szCs w:val="21"/>
              </w:rPr>
              <w:t>6</w:t>
            </w:r>
            <w:r>
              <w:rPr>
                <w:rFonts w:hint="eastAsia"/>
                <w:sz w:val="21"/>
                <w:szCs w:val="21"/>
              </w:rPr>
              <w:t>．生产的实验动物质量符合国家标准；</w:t>
            </w:r>
          </w:p>
          <w:p>
            <w:pPr>
              <w:spacing w:line="260" w:lineRule="exact"/>
              <w:rPr>
                <w:sz w:val="21"/>
                <w:szCs w:val="21"/>
              </w:rPr>
            </w:pPr>
            <w:r>
              <w:rPr>
                <w:sz w:val="21"/>
                <w:szCs w:val="21"/>
              </w:rPr>
              <w:t>7</w:t>
            </w:r>
            <w:r>
              <w:rPr>
                <w:rFonts w:hint="eastAsia"/>
                <w:sz w:val="21"/>
                <w:szCs w:val="21"/>
              </w:rPr>
              <w:t>．法律、法规规定的其他条件。</w:t>
            </w:r>
            <w:r>
              <w:rPr>
                <w:rFonts w:hint="eastAsia"/>
                <w:sz w:val="21"/>
                <w:szCs w:val="21"/>
              </w:rPr>
              <w:br w:type="textWrapping"/>
            </w:r>
            <w:r>
              <w:rPr>
                <w:rFonts w:hint="eastAsia"/>
                <w:sz w:val="21"/>
                <w:szCs w:val="21"/>
              </w:rPr>
              <w:t>第七条 申请实验动物生产或使用许可证的组织和个人向其所在的省、自治区、直辖市科技厅（科委）提交实验动物生产许可证申请书或实验动物使用许可证申请书，并附上由省级实验动物检测机构出具的检测报告及相关材料。</w:t>
            </w:r>
            <w:r>
              <w:rPr>
                <w:rFonts w:hint="eastAsia"/>
                <w:sz w:val="21"/>
                <w:szCs w:val="21"/>
              </w:rPr>
              <w:br w:type="textWrapping"/>
            </w:r>
            <w:r>
              <w:rPr>
                <w:rFonts w:hint="eastAsia"/>
                <w:sz w:val="21"/>
                <w:szCs w:val="21"/>
              </w:rPr>
              <w:t>第八条 省、自治区、直辖市科技厅（科委）负责受理许可证申请，并进行考核和审批。</w:t>
            </w:r>
            <w:r>
              <w:rPr>
                <w:rFonts w:hint="eastAsia"/>
                <w:sz w:val="21"/>
                <w:szCs w:val="21"/>
              </w:rPr>
              <w:br w:type="textWrapping"/>
            </w:r>
            <w:r>
              <w:rPr>
                <w:rFonts w:hint="eastAsia"/>
                <w:sz w:val="21"/>
                <w:szCs w:val="21"/>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sz w:val="21"/>
                <w:szCs w:val="21"/>
              </w:rPr>
              <w:br w:type="textWrapping"/>
            </w:r>
            <w:r>
              <w:rPr>
                <w:rFonts w:hint="eastAsia"/>
                <w:sz w:val="21"/>
                <w:szCs w:val="21"/>
              </w:rPr>
              <w:t>省、自治区</w:t>
            </w:r>
            <w:r>
              <w:rPr>
                <w:rFonts w:hint="eastAsia"/>
                <w:spacing w:val="-12"/>
                <w:sz w:val="21"/>
                <w:szCs w:val="21"/>
              </w:rPr>
              <w:t>、直辖市科技厅（科委）在受理申请后的三个月内给出相应的评审结果。合格者由省、自治区、直辖市科技厅（科委）签发批准实验动物生产或使用许可</w:t>
            </w:r>
            <w:r>
              <w:rPr>
                <w:rFonts w:hint="eastAsia"/>
                <w:sz w:val="21"/>
                <w:szCs w:val="21"/>
              </w:rPr>
              <w:t>证的文件，发放许可证。</w:t>
            </w:r>
            <w:r>
              <w:rPr>
                <w:rFonts w:hint="eastAsia"/>
                <w:sz w:val="21"/>
                <w:szCs w:val="21"/>
              </w:rPr>
              <w:br w:type="textWrapping"/>
            </w:r>
            <w:r>
              <w:rPr>
                <w:rFonts w:hint="eastAsia"/>
                <w:sz w:val="21"/>
                <w:szCs w:val="21"/>
              </w:rPr>
              <w:t>第十二条 许可证的有效期为五年，到期重新审查发证。换领许可证的单位需在有效期满前六个月内向所在省、自治区、直辖市科技厅（科委）提出申请。省、自治区、直辖市科技厅（科委）按照对初次申请单</w:t>
            </w:r>
            <w:r>
              <w:rPr>
                <w:rFonts w:hint="eastAsia"/>
                <w:spacing w:val="-12"/>
                <w:sz w:val="21"/>
                <w:szCs w:val="21"/>
              </w:rPr>
              <w:t>位同样的程序进行重新审核办理。</w:t>
            </w:r>
            <w:r>
              <w:rPr>
                <w:rFonts w:hint="eastAsia"/>
                <w:sz w:val="21"/>
                <w:szCs w:val="21"/>
              </w:rPr>
              <w:br w:type="textWrapping"/>
            </w:r>
            <w:r>
              <w:rPr>
                <w:rFonts w:hint="eastAsia"/>
                <w:sz w:val="21"/>
                <w:szCs w:val="21"/>
              </w:rPr>
              <w:t>二、《</w:t>
            </w:r>
            <w:r>
              <w:rPr>
                <w:rFonts w:hint="eastAsia"/>
                <w:spacing w:val="-4"/>
                <w:sz w:val="21"/>
                <w:szCs w:val="21"/>
              </w:rPr>
              <w:t>实验动物质量管理办法》（国科发财字〔</w:t>
            </w:r>
            <w:r>
              <w:rPr>
                <w:spacing w:val="-4"/>
                <w:sz w:val="21"/>
                <w:szCs w:val="21"/>
              </w:rPr>
              <w:t>1997</w:t>
            </w:r>
            <w:r>
              <w:rPr>
                <w:rFonts w:hint="eastAsia"/>
                <w:spacing w:val="-4"/>
                <w:sz w:val="21"/>
                <w:szCs w:val="21"/>
              </w:rPr>
              <w:t>〕</w:t>
            </w:r>
            <w:r>
              <w:rPr>
                <w:spacing w:val="-4"/>
                <w:sz w:val="21"/>
                <w:szCs w:val="21"/>
              </w:rPr>
              <w:t>593</w:t>
            </w:r>
            <w:r>
              <w:rPr>
                <w:rFonts w:hint="eastAsia"/>
                <w:spacing w:val="-4"/>
                <w:sz w:val="21"/>
                <w:szCs w:val="21"/>
              </w:rPr>
              <w:t>号）第九条</w:t>
            </w:r>
            <w:r>
              <w:rPr>
                <w:rFonts w:hint="eastAsia"/>
                <w:spacing w:val="-12"/>
                <w:sz w:val="21"/>
                <w:szCs w:val="21"/>
              </w:rPr>
              <w:t>、第十条、第十二条</w:t>
            </w:r>
            <w:r>
              <w:rPr>
                <w:rFonts w:hint="eastAsia"/>
                <w:spacing w:val="-12"/>
                <w:sz w:val="21"/>
                <w:szCs w:val="21"/>
              </w:rPr>
              <w:br w:type="textWrapping"/>
            </w:r>
            <w:r>
              <w:rPr>
                <w:rFonts w:hint="eastAsia"/>
                <w:spacing w:val="-12"/>
                <w:sz w:val="21"/>
                <w:szCs w:val="21"/>
              </w:rPr>
              <w:t>第九条 实验动物生产和使用，实行许可证制度。实验动物生产和使用单位，必须取得许可证。</w:t>
            </w:r>
            <w:r>
              <w:rPr>
                <w:rFonts w:hint="eastAsia"/>
                <w:sz w:val="21"/>
                <w:szCs w:val="21"/>
              </w:rPr>
              <w:br w:type="textWrapping"/>
            </w:r>
            <w:r>
              <w:rPr>
                <w:rFonts w:hint="eastAsia"/>
                <w:sz w:val="21"/>
                <w:szCs w:val="21"/>
              </w:rPr>
              <w:t>实验动物生产许可证，适用于从事实验动物繁育和商业性经营</w:t>
            </w:r>
            <w:r>
              <w:rPr>
                <w:rFonts w:hint="eastAsia"/>
                <w:spacing w:val="-4"/>
                <w:sz w:val="21"/>
                <w:szCs w:val="21"/>
              </w:rPr>
              <w:t>的单位。</w:t>
            </w:r>
            <w:r>
              <w:rPr>
                <w:rFonts w:hint="eastAsia"/>
                <w:spacing w:val="-4"/>
                <w:sz w:val="21"/>
                <w:szCs w:val="21"/>
              </w:rPr>
              <w:br w:type="textWrapping"/>
            </w:r>
            <w:r>
              <w:rPr>
                <w:rFonts w:hint="eastAsia"/>
                <w:spacing w:val="-4"/>
                <w:sz w:val="21"/>
                <w:szCs w:val="21"/>
              </w:rPr>
              <w:t>实验动物使用许可证，适用于从事动物实验和利用实验动物生</w:t>
            </w:r>
            <w:r>
              <w:rPr>
                <w:rFonts w:hint="eastAsia"/>
                <w:spacing w:val="-8"/>
                <w:sz w:val="21"/>
                <w:szCs w:val="21"/>
              </w:rPr>
              <w:t>产药品、生物制品的单位。</w:t>
            </w:r>
            <w:r>
              <w:rPr>
                <w:rFonts w:hint="eastAsia"/>
                <w:spacing w:val="-8"/>
                <w:sz w:val="21"/>
                <w:szCs w:val="21"/>
              </w:rPr>
              <w:br w:type="textWrapping"/>
            </w:r>
            <w:r>
              <w:rPr>
                <w:rFonts w:hint="eastAsia"/>
                <w:spacing w:val="-8"/>
                <w:sz w:val="21"/>
                <w:szCs w:val="21"/>
              </w:rPr>
              <w:t>第十条 从事实验动物繁育和商业性经营的单位，取得生产许可证，必须具备下列基本条件：</w:t>
            </w:r>
            <w:r>
              <w:rPr>
                <w:rFonts w:hint="eastAsia"/>
                <w:sz w:val="21"/>
                <w:szCs w:val="21"/>
              </w:rPr>
              <w:br w:type="textWrapping"/>
            </w:r>
            <w:r>
              <w:rPr>
                <w:sz w:val="21"/>
                <w:szCs w:val="21"/>
              </w:rPr>
              <w:t>１</w:t>
            </w:r>
            <w:r>
              <w:rPr>
                <w:rFonts w:hint="eastAsia"/>
                <w:sz w:val="21"/>
                <w:szCs w:val="21"/>
              </w:rPr>
              <w:t>．实验动物种子来源于国家实验动物保种中心，遗传背景清楚，质量符合国家标准；</w:t>
            </w:r>
            <w:r>
              <w:rPr>
                <w:rFonts w:hint="eastAsia"/>
                <w:sz w:val="21"/>
                <w:szCs w:val="21"/>
              </w:rPr>
              <w:br w:type="textWrapping"/>
            </w:r>
            <w:r>
              <w:rPr>
                <w:sz w:val="21"/>
                <w:szCs w:val="21"/>
              </w:rPr>
              <w:t>２</w:t>
            </w:r>
            <w:r>
              <w:rPr>
                <w:rFonts w:hint="eastAsia"/>
                <w:sz w:val="21"/>
                <w:szCs w:val="21"/>
              </w:rPr>
              <w:t>．生产的实验动物质量符合国家标准；</w:t>
            </w:r>
            <w:r>
              <w:rPr>
                <w:rFonts w:hint="eastAsia"/>
                <w:sz w:val="21"/>
                <w:szCs w:val="21"/>
              </w:rPr>
              <w:br w:type="textWrapping"/>
            </w:r>
            <w:r>
              <w:rPr>
                <w:sz w:val="21"/>
                <w:szCs w:val="21"/>
              </w:rPr>
              <w:t>３</w:t>
            </w:r>
            <w:r>
              <w:rPr>
                <w:rFonts w:hint="eastAsia"/>
                <w:sz w:val="21"/>
                <w:szCs w:val="21"/>
              </w:rPr>
              <w:t>．具有</w:t>
            </w:r>
            <w:r>
              <w:rPr>
                <w:rFonts w:hint="eastAsia"/>
                <w:spacing w:val="-12"/>
                <w:sz w:val="21"/>
                <w:szCs w:val="21"/>
              </w:rPr>
              <w:t>保证实验动物质量的饲养、繁育环境设施及检测手段；</w:t>
            </w:r>
            <w:r>
              <w:rPr>
                <w:rFonts w:hint="eastAsia"/>
                <w:spacing w:val="-12"/>
                <w:sz w:val="21"/>
                <w:szCs w:val="21"/>
              </w:rPr>
              <w:br w:type="textWrapping"/>
            </w:r>
            <w:r>
              <w:rPr>
                <w:sz w:val="21"/>
                <w:szCs w:val="21"/>
              </w:rPr>
              <w:t>４</w:t>
            </w:r>
            <w:r>
              <w:rPr>
                <w:rFonts w:hint="eastAsia"/>
                <w:sz w:val="21"/>
                <w:szCs w:val="21"/>
              </w:rPr>
              <w:t>．使用的实验动物饲料符合国家标准；</w:t>
            </w:r>
            <w:r>
              <w:rPr>
                <w:rFonts w:hint="eastAsia"/>
                <w:sz w:val="21"/>
                <w:szCs w:val="21"/>
              </w:rPr>
              <w:br w:type="textWrapping"/>
            </w:r>
            <w:r>
              <w:rPr>
                <w:sz w:val="21"/>
                <w:szCs w:val="21"/>
              </w:rPr>
              <w:t>５</w:t>
            </w:r>
            <w:r>
              <w:rPr>
                <w:rFonts w:hint="eastAsia"/>
                <w:sz w:val="21"/>
                <w:szCs w:val="21"/>
              </w:rPr>
              <w:t>．具有健全有效的质量管理制度；</w:t>
            </w:r>
            <w:r>
              <w:rPr>
                <w:rFonts w:hint="eastAsia"/>
                <w:sz w:val="21"/>
                <w:szCs w:val="21"/>
              </w:rPr>
              <w:br w:type="textWrapping"/>
            </w:r>
            <w:r>
              <w:rPr>
                <w:sz w:val="21"/>
                <w:szCs w:val="21"/>
              </w:rPr>
              <w:t>６</w:t>
            </w:r>
            <w:r>
              <w:rPr>
                <w:rFonts w:hint="eastAsia"/>
                <w:sz w:val="21"/>
                <w:szCs w:val="21"/>
              </w:rPr>
              <w:t>．具有保证正常生产和保证动物质量的专业技术人员、熟练技术工人及检测人员，所有人员持证上岗；</w:t>
            </w:r>
            <w:r>
              <w:rPr>
                <w:rFonts w:hint="eastAsia"/>
                <w:sz w:val="21"/>
                <w:szCs w:val="21"/>
              </w:rPr>
              <w:br w:type="textWrapping"/>
            </w:r>
            <w:r>
              <w:rPr>
                <w:sz w:val="21"/>
                <w:szCs w:val="21"/>
              </w:rPr>
              <w:t>７</w:t>
            </w:r>
            <w:r>
              <w:rPr>
                <w:rFonts w:hint="eastAsia"/>
                <w:sz w:val="21"/>
                <w:szCs w:val="21"/>
              </w:rPr>
              <w:t>．有关法律、行政法规规定的其他条件。</w:t>
            </w:r>
            <w:r>
              <w:rPr>
                <w:rFonts w:hint="eastAsia"/>
                <w:sz w:val="21"/>
                <w:szCs w:val="21"/>
              </w:rPr>
              <w:br w:type="textWrapping"/>
            </w:r>
            <w:r>
              <w:rPr>
                <w:rFonts w:hint="eastAsia"/>
                <w:sz w:val="21"/>
                <w:szCs w:val="21"/>
              </w:rPr>
              <w:t>第十二条 实验动物生产、使用许可证的申请、审批，按照以下程序执行。</w:t>
            </w:r>
            <w:r>
              <w:rPr>
                <w:rFonts w:hint="eastAsia"/>
                <w:sz w:val="21"/>
                <w:szCs w:val="21"/>
              </w:rPr>
              <w:br w:type="textWrapping"/>
            </w:r>
            <w:r>
              <w:rPr>
                <w:rFonts w:hint="eastAsia"/>
                <w:sz w:val="21"/>
                <w:szCs w:val="21"/>
              </w:rPr>
              <w:t>各申请许可证的单位可向所在省（自治区、直辖市）科委提交申请书，并附上由国家认可的检测机构出具的检测报告及相关资料。检测机构，可由各申请单位自行选择。</w:t>
            </w:r>
            <w:r>
              <w:rPr>
                <w:rFonts w:hint="eastAsia"/>
                <w:sz w:val="21"/>
                <w:szCs w:val="21"/>
              </w:rPr>
              <w:br w:type="textWrapping"/>
            </w:r>
            <w:r>
              <w:rPr>
                <w:rFonts w:hint="eastAsia"/>
                <w:sz w:val="21"/>
                <w:szCs w:val="21"/>
              </w:rPr>
              <w:t>各省（自治区、直辖市）科委负责受理许可证申请，并进行考核和审批。凡通过批准的，由国家</w:t>
            </w:r>
            <w:r>
              <w:rPr>
                <w:rFonts w:hint="eastAsia"/>
                <w:spacing w:val="6"/>
                <w:sz w:val="21"/>
                <w:szCs w:val="21"/>
              </w:rPr>
              <w:t>科委授权省（自治区、直辖市）科委发给实验动物生产许可证或实验动物使用许可证。</w:t>
            </w:r>
            <w:r>
              <w:rPr>
                <w:rFonts w:hint="eastAsia"/>
                <w:sz w:val="21"/>
                <w:szCs w:val="21"/>
              </w:rPr>
              <w:br w:type="textWrapping"/>
            </w:r>
            <w:r>
              <w:rPr>
                <w:rFonts w:hint="eastAsia"/>
                <w:sz w:val="21"/>
                <w:szCs w:val="21"/>
              </w:rPr>
              <w:t>实验动物生产许可证和实验动物使用许可证由国家科委统一制定，全国有效。</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z w:val="21"/>
                <w:szCs w:val="21"/>
              </w:rPr>
            </w:pPr>
            <w:r>
              <w:rPr>
                <w:rFonts w:hint="eastAsia"/>
                <w:sz w:val="21"/>
                <w:szCs w:val="21"/>
              </w:rPr>
              <w:t>承诺件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.申请材料齐全，符合法定形式。</w:t>
            </w:r>
          </w:p>
          <w:p>
            <w:pPr>
              <w:spacing w:line="260" w:lineRule="exact"/>
              <w:rPr>
                <w:sz w:val="21"/>
                <w:szCs w:val="21"/>
              </w:rPr>
            </w:pPr>
            <w:r>
              <w:rPr>
                <w:sz w:val="21"/>
                <w:szCs w:val="21"/>
              </w:rPr>
              <w:t>2</w:t>
            </w:r>
            <w:r>
              <w:rPr>
                <w:rFonts w:hint="eastAsia"/>
                <w:sz w:val="21"/>
                <w:szCs w:val="21"/>
              </w:rPr>
              <w:t>.对专家组的材料和现场评审报告进行内容真实和准确性审查。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条件型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重庆市实验动物生产许可证</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sz w:val="21"/>
                <w:szCs w:val="21"/>
                <w:lang w:eastAsia="zh-CN"/>
              </w:rPr>
            </w:pPr>
            <w:r>
              <w:rPr>
                <w:sz w:val="21"/>
                <w:szCs w:val="21"/>
              </w:rPr>
              <w:t>1</w:t>
            </w:r>
            <w:r>
              <w:rPr>
                <w:rFonts w:hint="eastAsia"/>
                <w:sz w:val="21"/>
                <w:szCs w:val="21"/>
              </w:rPr>
              <w:t>.实验动物生产许可申请书；</w:t>
            </w:r>
            <w:r>
              <w:rPr>
                <w:rFonts w:hint="eastAsia"/>
                <w:sz w:val="21"/>
                <w:szCs w:val="21"/>
              </w:rPr>
              <w:br w:type="textWrapping"/>
            </w:r>
            <w:r>
              <w:rPr>
                <w:sz w:val="21"/>
                <w:szCs w:val="21"/>
              </w:rPr>
              <w:t>2</w:t>
            </w:r>
            <w:r>
              <w:rPr>
                <w:rFonts w:hint="eastAsia"/>
                <w:sz w:val="21"/>
                <w:szCs w:val="21"/>
              </w:rPr>
              <w:t>.实验动物管理制度及标准操作规程（目录）；</w:t>
            </w:r>
            <w:r>
              <w:rPr>
                <w:rFonts w:hint="eastAsia"/>
                <w:sz w:val="21"/>
                <w:szCs w:val="21"/>
              </w:rPr>
              <w:br w:type="textWrapping"/>
            </w:r>
            <w:r>
              <w:rPr>
                <w:sz w:val="21"/>
                <w:szCs w:val="21"/>
              </w:rPr>
              <w:t>3</w:t>
            </w:r>
            <w:r>
              <w:rPr>
                <w:rFonts w:hint="eastAsia"/>
                <w:sz w:val="21"/>
                <w:szCs w:val="21"/>
              </w:rPr>
              <w:t>.实验动物设施平面图；</w:t>
            </w:r>
            <w:r>
              <w:rPr>
                <w:rFonts w:hint="eastAsia"/>
                <w:sz w:val="21"/>
                <w:szCs w:val="21"/>
              </w:rPr>
              <w:br w:type="textWrapping"/>
            </w:r>
            <w:r>
              <w:rPr>
                <w:sz w:val="21"/>
                <w:szCs w:val="21"/>
              </w:rPr>
              <w:t>4</w:t>
            </w:r>
            <w:r>
              <w:rPr>
                <w:rFonts w:hint="eastAsia"/>
                <w:sz w:val="21"/>
                <w:szCs w:val="21"/>
              </w:rPr>
              <w:t>.实验动物环境设施检测报告；</w:t>
            </w:r>
            <w:r>
              <w:rPr>
                <w:rFonts w:hint="eastAsia"/>
                <w:sz w:val="21"/>
                <w:szCs w:val="21"/>
              </w:rPr>
              <w:br w:type="textWrapping"/>
            </w:r>
            <w:r>
              <w:rPr>
                <w:sz w:val="21"/>
                <w:szCs w:val="21"/>
              </w:rPr>
              <w:t>5</w:t>
            </w:r>
            <w:r>
              <w:rPr>
                <w:rFonts w:hint="eastAsia"/>
                <w:sz w:val="21"/>
                <w:szCs w:val="21"/>
              </w:rPr>
              <w:t>.申请单位实验动物管理组织机构及其成员名单；</w:t>
            </w:r>
            <w:r>
              <w:rPr>
                <w:rFonts w:hint="eastAsia"/>
                <w:sz w:val="21"/>
                <w:szCs w:val="21"/>
              </w:rPr>
              <w:br w:type="textWrapping"/>
            </w:r>
            <w:r>
              <w:rPr>
                <w:sz w:val="21"/>
                <w:szCs w:val="21"/>
              </w:rPr>
              <w:t>6</w:t>
            </w:r>
            <w:r>
              <w:rPr>
                <w:rFonts w:hint="eastAsia"/>
                <w:sz w:val="21"/>
                <w:szCs w:val="21"/>
              </w:rPr>
              <w:t>.实验动物质量检测报告</w:t>
            </w:r>
            <w:r>
              <w:rPr>
                <w:rFonts w:hint="eastAsia"/>
                <w:sz w:val="21"/>
                <w:szCs w:val="21"/>
                <w:lang w:eastAsia="zh-CN"/>
              </w:rPr>
              <w:t>或实验动物质量合格证</w:t>
            </w:r>
            <w:r>
              <w:rPr>
                <w:rFonts w:hint="eastAsia"/>
                <w:sz w:val="21"/>
                <w:szCs w:val="21"/>
              </w:rPr>
              <w:t>；</w:t>
            </w:r>
            <w:r>
              <w:rPr>
                <w:rFonts w:hint="eastAsia"/>
                <w:sz w:val="21"/>
                <w:szCs w:val="21"/>
              </w:rPr>
              <w:br w:type="textWrapping"/>
            </w:r>
            <w:r>
              <w:rPr>
                <w:sz w:val="21"/>
                <w:szCs w:val="21"/>
              </w:rPr>
              <w:t>7</w:t>
            </w:r>
            <w:r>
              <w:rPr>
                <w:rFonts w:hint="eastAsia"/>
                <w:sz w:val="21"/>
                <w:szCs w:val="21"/>
              </w:rPr>
              <w:t>.实验动物许可证期满换证承诺书</w:t>
            </w:r>
            <w:r>
              <w:rPr>
                <w:rFonts w:hint="eastAsia"/>
                <w:sz w:val="21"/>
                <w:szCs w:val="21"/>
                <w:lang w:eastAsia="zh-CN"/>
              </w:rPr>
              <w:t>；</w:t>
            </w:r>
          </w:p>
          <w:p>
            <w:pPr>
              <w:spacing w:line="260" w:lineRule="exact"/>
              <w:rPr>
                <w:rFonts w:hint="default"/>
                <w:sz w:val="21"/>
                <w:szCs w:val="21"/>
                <w:lang w:val="en-US" w:eastAsia="zh-CN"/>
              </w:rPr>
            </w:pPr>
            <w:r>
              <w:rPr>
                <w:rFonts w:hint="eastAsia"/>
                <w:sz w:val="21"/>
                <w:szCs w:val="21"/>
                <w:lang w:val="en-US" w:eastAsia="zh-CN"/>
              </w:rPr>
              <w:t>8.主要规章制度（目录）。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.受理：</w:t>
            </w:r>
            <w:r>
              <w:rPr>
                <w:sz w:val="21"/>
                <w:szCs w:val="21"/>
              </w:rPr>
              <w:t>1</w:t>
            </w:r>
            <w:r>
              <w:rPr>
                <w:rFonts w:hint="eastAsia"/>
                <w:sz w:val="21"/>
                <w:szCs w:val="21"/>
              </w:rPr>
              <w:t>个工作日；</w:t>
            </w:r>
          </w:p>
          <w:p>
            <w:pPr>
              <w:spacing w:line="260" w:lineRule="exact"/>
              <w:rPr>
                <w:sz w:val="21"/>
                <w:szCs w:val="21"/>
              </w:rPr>
            </w:pPr>
            <w:r>
              <w:rPr>
                <w:sz w:val="21"/>
                <w:szCs w:val="21"/>
              </w:rPr>
              <w:t>2</w:t>
            </w:r>
            <w:r>
              <w:rPr>
                <w:rFonts w:hint="eastAsia"/>
                <w:sz w:val="21"/>
                <w:szCs w:val="21"/>
              </w:rPr>
              <w:t>.审查：</w:t>
            </w:r>
            <w:r>
              <w:rPr>
                <w:sz w:val="21"/>
                <w:szCs w:val="21"/>
              </w:rPr>
              <w:t>1</w:t>
            </w:r>
            <w:r>
              <w:rPr>
                <w:rFonts w:hint="eastAsia"/>
                <w:sz w:val="21"/>
                <w:szCs w:val="21"/>
              </w:rPr>
              <w:t>个工作日；</w:t>
            </w:r>
          </w:p>
          <w:p>
            <w:pPr>
              <w:spacing w:line="260" w:lineRule="exact"/>
              <w:rPr>
                <w:sz w:val="21"/>
                <w:szCs w:val="21"/>
              </w:rPr>
            </w:pPr>
            <w:r>
              <w:rPr>
                <w:sz w:val="21"/>
                <w:szCs w:val="21"/>
              </w:rPr>
              <w:t>3</w:t>
            </w:r>
            <w:r>
              <w:rPr>
                <w:rFonts w:hint="eastAsia"/>
                <w:sz w:val="21"/>
                <w:szCs w:val="21"/>
              </w:rPr>
              <w:t>.决定：</w:t>
            </w:r>
            <w:r>
              <w:rPr>
                <w:sz w:val="21"/>
                <w:szCs w:val="21"/>
              </w:rPr>
              <w:t>2</w:t>
            </w:r>
            <w:r>
              <w:rPr>
                <w:rFonts w:hint="eastAsia"/>
                <w:sz w:val="21"/>
                <w:szCs w:val="21"/>
              </w:rPr>
              <w:t>个工作日；</w:t>
            </w:r>
          </w:p>
          <w:p>
            <w:pPr>
              <w:spacing w:line="260" w:lineRule="exact"/>
              <w:rPr>
                <w:sz w:val="21"/>
                <w:szCs w:val="21"/>
              </w:rPr>
            </w:pPr>
            <w:r>
              <w:rPr>
                <w:sz w:val="21"/>
                <w:szCs w:val="21"/>
              </w:rPr>
              <w:t>4</w:t>
            </w:r>
            <w:r>
              <w:rPr>
                <w:rFonts w:hint="eastAsia"/>
                <w:sz w:val="21"/>
                <w:szCs w:val="21"/>
              </w:rPr>
              <w:t>.颁证：</w:t>
            </w:r>
            <w:r>
              <w:rPr>
                <w:sz w:val="21"/>
                <w:szCs w:val="21"/>
              </w:rPr>
              <w:t>1</w:t>
            </w:r>
            <w:r>
              <w:rPr>
                <w:rFonts w:hint="eastAsia"/>
                <w:sz w:val="21"/>
                <w:szCs w:val="21"/>
              </w:rPr>
              <w:t>个工作日。</w:t>
            </w:r>
          </w:p>
        </w:tc>
      </w:tr>
      <w:tr>
        <w:tblPrEx>
          <w:tblLayout w:type="fixed"/>
          <w:tblCellMar>
            <w:top w:w="0" w:type="dxa"/>
            <w:left w:w="108" w:type="dxa"/>
            <w:bottom w:w="0" w:type="dxa"/>
            <w:right w:w="108" w:type="dxa"/>
          </w:tblCellMar>
        </w:tblPrEx>
        <w:trPr>
          <w:trHeight w:val="34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rFonts w:hint="eastAsia"/>
                <w:sz w:val="21"/>
                <w:szCs w:val="21"/>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rFonts w:hint="eastAsia"/>
                <w:sz w:val="21"/>
                <w:szCs w:val="21"/>
              </w:rPr>
              <w:t>实验动物生产许可变更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pacing w:val="-20"/>
                <w:sz w:val="21"/>
                <w:szCs w:val="21"/>
              </w:rPr>
            </w:pPr>
            <w:r>
              <w:rPr>
                <w:rFonts w:hint="eastAsia"/>
                <w:spacing w:val="-20"/>
                <w:sz w:val="21"/>
                <w:szCs w:val="21"/>
              </w:rPr>
              <w:t>市科技局</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《实验动物许可证管理办法（试行）》（国科发财字〔</w:t>
            </w:r>
            <w:r>
              <w:rPr>
                <w:sz w:val="21"/>
                <w:szCs w:val="21"/>
              </w:rPr>
              <w:t>2001</w:t>
            </w:r>
            <w:r>
              <w:rPr>
                <w:rFonts w:hint="eastAsia"/>
                <w:sz w:val="21"/>
                <w:szCs w:val="21"/>
              </w:rPr>
              <w:t>〕</w:t>
            </w:r>
            <w:r>
              <w:rPr>
                <w:sz w:val="21"/>
                <w:szCs w:val="21"/>
              </w:rPr>
              <w:t>545</w:t>
            </w:r>
            <w:r>
              <w:rPr>
                <w:rFonts w:hint="eastAsia"/>
                <w:sz w:val="21"/>
                <w:szCs w:val="21"/>
              </w:rPr>
              <w:t>号）第十五条</w:t>
            </w:r>
            <w:r>
              <w:rPr>
                <w:rFonts w:hint="eastAsia"/>
                <w:sz w:val="21"/>
                <w:szCs w:val="21"/>
              </w:rPr>
              <w:br w:type="textWrapping"/>
            </w:r>
            <w:r>
              <w:rPr>
                <w:rFonts w:hint="eastAsia"/>
                <w:sz w:val="21"/>
                <w:szCs w:val="21"/>
              </w:rPr>
              <w:t>第十五条 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pacing w:val="-20"/>
                <w:sz w:val="21"/>
                <w:szCs w:val="21"/>
              </w:rPr>
            </w:pPr>
            <w:r>
              <w:rPr>
                <w:rFonts w:hint="eastAsia"/>
                <w:spacing w:val="-20"/>
                <w:sz w:val="21"/>
                <w:szCs w:val="21"/>
              </w:rPr>
              <w:t>承诺件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.申请材料齐全，符合法定形式。</w:t>
            </w:r>
            <w:r>
              <w:rPr>
                <w:rFonts w:hint="eastAsia"/>
                <w:sz w:val="21"/>
                <w:szCs w:val="21"/>
              </w:rPr>
              <w:br w:type="textWrapping"/>
            </w:r>
            <w:r>
              <w:rPr>
                <w:sz w:val="21"/>
                <w:szCs w:val="21"/>
              </w:rPr>
              <w:t>2</w:t>
            </w:r>
            <w:r>
              <w:rPr>
                <w:rFonts w:hint="eastAsia"/>
                <w:sz w:val="21"/>
                <w:szCs w:val="21"/>
              </w:rPr>
              <w:t>.依申请变更适用范围、设施地址、改扩建实验动物使用设施：对专家组的材料和现场评审</w:t>
            </w:r>
            <w:r>
              <w:rPr>
                <w:rFonts w:hint="eastAsia"/>
                <w:spacing w:val="-12"/>
                <w:sz w:val="21"/>
                <w:szCs w:val="21"/>
              </w:rPr>
              <w:t>报告进行内容真实和准确性</w:t>
            </w:r>
            <w:r>
              <w:rPr>
                <w:rFonts w:hint="eastAsia"/>
                <w:sz w:val="21"/>
                <w:szCs w:val="21"/>
              </w:rPr>
              <w:t>审查。</w:t>
            </w:r>
            <w:r>
              <w:rPr>
                <w:rFonts w:hint="eastAsia"/>
                <w:sz w:val="21"/>
                <w:szCs w:val="21"/>
              </w:rPr>
              <w:br w:type="textWrapping"/>
            </w:r>
            <w:r>
              <w:rPr>
                <w:rFonts w:hint="eastAsia"/>
                <w:sz w:val="21"/>
                <w:szCs w:val="21"/>
              </w:rPr>
              <w:t>依申请变更单位名称、法人：核实、审查营业执照。</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条件型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重庆市实验动物生产许可证</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.实验动物生产许可证；</w:t>
            </w:r>
            <w:r>
              <w:rPr>
                <w:rFonts w:hint="eastAsia"/>
                <w:sz w:val="21"/>
                <w:szCs w:val="21"/>
              </w:rPr>
              <w:br w:type="textWrapping"/>
            </w:r>
            <w:r>
              <w:rPr>
                <w:sz w:val="21"/>
                <w:szCs w:val="21"/>
              </w:rPr>
              <w:t>2</w:t>
            </w:r>
            <w:r>
              <w:rPr>
                <w:rFonts w:hint="eastAsia"/>
                <w:sz w:val="21"/>
                <w:szCs w:val="21"/>
              </w:rPr>
              <w:t>.实</w:t>
            </w:r>
            <w:r>
              <w:rPr>
                <w:rFonts w:hint="eastAsia"/>
                <w:spacing w:val="-12"/>
                <w:sz w:val="21"/>
                <w:szCs w:val="21"/>
              </w:rPr>
              <w:t>验动物许可证变更申请表；</w:t>
            </w:r>
            <w:r>
              <w:rPr>
                <w:rFonts w:hint="eastAsia"/>
                <w:sz w:val="21"/>
                <w:szCs w:val="21"/>
              </w:rPr>
              <w:br w:type="textWrapping"/>
            </w:r>
            <w:r>
              <w:rPr>
                <w:sz w:val="21"/>
                <w:szCs w:val="21"/>
              </w:rPr>
              <w:t>3</w:t>
            </w:r>
            <w:r>
              <w:rPr>
                <w:rFonts w:hint="eastAsia"/>
                <w:sz w:val="21"/>
                <w:szCs w:val="21"/>
              </w:rPr>
              <w:t>.实验动物设施平面图；</w:t>
            </w:r>
            <w:r>
              <w:rPr>
                <w:rFonts w:hint="eastAsia"/>
                <w:sz w:val="21"/>
                <w:szCs w:val="21"/>
              </w:rPr>
              <w:br w:type="textWrapping"/>
            </w:r>
            <w:r>
              <w:rPr>
                <w:sz w:val="21"/>
                <w:szCs w:val="21"/>
              </w:rPr>
              <w:t>4</w:t>
            </w:r>
            <w:r>
              <w:rPr>
                <w:rFonts w:hint="eastAsia"/>
                <w:sz w:val="21"/>
                <w:szCs w:val="21"/>
              </w:rPr>
              <w:t>.营业执照；</w:t>
            </w:r>
            <w:r>
              <w:rPr>
                <w:rFonts w:hint="eastAsia"/>
                <w:sz w:val="21"/>
                <w:szCs w:val="21"/>
              </w:rPr>
              <w:br w:type="textWrapping"/>
            </w:r>
            <w:r>
              <w:rPr>
                <w:sz w:val="21"/>
                <w:szCs w:val="21"/>
              </w:rPr>
              <w:t>5</w:t>
            </w:r>
            <w:r>
              <w:rPr>
                <w:rFonts w:hint="eastAsia"/>
                <w:sz w:val="21"/>
                <w:szCs w:val="21"/>
              </w:rPr>
              <w:t>.实验动物质量合格证；</w:t>
            </w:r>
            <w:r>
              <w:rPr>
                <w:rFonts w:hint="eastAsia"/>
                <w:sz w:val="21"/>
                <w:szCs w:val="21"/>
              </w:rPr>
              <w:br w:type="textWrapping"/>
            </w:r>
            <w:r>
              <w:rPr>
                <w:sz w:val="21"/>
                <w:szCs w:val="21"/>
              </w:rPr>
              <w:t>6</w:t>
            </w:r>
            <w:r>
              <w:rPr>
                <w:rFonts w:hint="eastAsia"/>
                <w:sz w:val="21"/>
                <w:szCs w:val="21"/>
              </w:rPr>
              <w:t>.申请单位实验动物管理组织机构及其成员名单；</w:t>
            </w:r>
            <w:r>
              <w:rPr>
                <w:rFonts w:hint="eastAsia"/>
                <w:sz w:val="21"/>
                <w:szCs w:val="21"/>
              </w:rPr>
              <w:br w:type="textWrapping"/>
            </w:r>
            <w:r>
              <w:rPr>
                <w:sz w:val="21"/>
                <w:szCs w:val="21"/>
              </w:rPr>
              <w:t>7</w:t>
            </w:r>
            <w:r>
              <w:rPr>
                <w:rFonts w:hint="eastAsia"/>
                <w:sz w:val="21"/>
                <w:szCs w:val="21"/>
              </w:rPr>
              <w:t>.实</w:t>
            </w:r>
            <w:r>
              <w:rPr>
                <w:rFonts w:hint="eastAsia"/>
                <w:spacing w:val="-12"/>
                <w:sz w:val="21"/>
                <w:szCs w:val="21"/>
              </w:rPr>
              <w:t>验动物环境设施检测报告。</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.受理：</w:t>
            </w:r>
            <w:r>
              <w:rPr>
                <w:sz w:val="21"/>
                <w:szCs w:val="21"/>
              </w:rPr>
              <w:t>1</w:t>
            </w:r>
            <w:r>
              <w:rPr>
                <w:rFonts w:hint="eastAsia"/>
                <w:sz w:val="21"/>
                <w:szCs w:val="21"/>
              </w:rPr>
              <w:t>个工作日；</w:t>
            </w:r>
            <w:r>
              <w:rPr>
                <w:rFonts w:hint="eastAsia"/>
                <w:sz w:val="21"/>
                <w:szCs w:val="21"/>
              </w:rPr>
              <w:br w:type="textWrapping"/>
            </w:r>
            <w:r>
              <w:rPr>
                <w:sz w:val="21"/>
                <w:szCs w:val="21"/>
              </w:rPr>
              <w:t>2</w:t>
            </w:r>
            <w:r>
              <w:rPr>
                <w:rFonts w:hint="eastAsia"/>
                <w:sz w:val="21"/>
                <w:szCs w:val="21"/>
              </w:rPr>
              <w:t>.审查：</w:t>
            </w:r>
            <w:r>
              <w:rPr>
                <w:sz w:val="21"/>
                <w:szCs w:val="21"/>
              </w:rPr>
              <w:t>1</w:t>
            </w:r>
            <w:r>
              <w:rPr>
                <w:rFonts w:hint="eastAsia"/>
                <w:sz w:val="21"/>
                <w:szCs w:val="21"/>
              </w:rPr>
              <w:t>个工作日；</w:t>
            </w:r>
            <w:r>
              <w:rPr>
                <w:rFonts w:hint="eastAsia"/>
                <w:sz w:val="21"/>
                <w:szCs w:val="21"/>
              </w:rPr>
              <w:br w:type="textWrapping"/>
            </w:r>
            <w:r>
              <w:rPr>
                <w:sz w:val="21"/>
                <w:szCs w:val="21"/>
              </w:rPr>
              <w:t>3</w:t>
            </w:r>
            <w:r>
              <w:rPr>
                <w:rFonts w:hint="eastAsia"/>
                <w:sz w:val="21"/>
                <w:szCs w:val="21"/>
              </w:rPr>
              <w:t>.决定：</w:t>
            </w:r>
            <w:r>
              <w:rPr>
                <w:sz w:val="21"/>
                <w:szCs w:val="21"/>
              </w:rPr>
              <w:t>2</w:t>
            </w:r>
            <w:r>
              <w:rPr>
                <w:rFonts w:hint="eastAsia"/>
                <w:sz w:val="21"/>
                <w:szCs w:val="21"/>
              </w:rPr>
              <w:t>个工作日；</w:t>
            </w:r>
            <w:r>
              <w:rPr>
                <w:rFonts w:hint="eastAsia"/>
                <w:sz w:val="21"/>
                <w:szCs w:val="21"/>
              </w:rPr>
              <w:br w:type="textWrapping"/>
            </w:r>
            <w:r>
              <w:rPr>
                <w:sz w:val="21"/>
                <w:szCs w:val="21"/>
              </w:rPr>
              <w:t>4</w:t>
            </w:r>
            <w:r>
              <w:rPr>
                <w:rFonts w:hint="eastAsia"/>
                <w:sz w:val="21"/>
                <w:szCs w:val="21"/>
              </w:rPr>
              <w:t>.颁证：</w:t>
            </w:r>
            <w:r>
              <w:rPr>
                <w:sz w:val="21"/>
                <w:szCs w:val="21"/>
              </w:rPr>
              <w:t>1</w:t>
            </w:r>
            <w:r>
              <w:rPr>
                <w:rFonts w:hint="eastAsia"/>
                <w:sz w:val="21"/>
                <w:szCs w:val="21"/>
              </w:rPr>
              <w:t>个工作日。</w:t>
            </w:r>
          </w:p>
        </w:tc>
      </w:tr>
      <w:tr>
        <w:tblPrEx>
          <w:tblLayout w:type="fixed"/>
          <w:tblCellMar>
            <w:top w:w="0" w:type="dxa"/>
            <w:left w:w="108" w:type="dxa"/>
            <w:bottom w:w="0" w:type="dxa"/>
            <w:right w:w="108" w:type="dxa"/>
          </w:tblCellMar>
        </w:tblPrEx>
        <w:trPr>
          <w:trHeight w:val="34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实验动物使用许可新申请（延续）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pacing w:val="-20"/>
                <w:sz w:val="21"/>
                <w:szCs w:val="21"/>
              </w:rPr>
            </w:pPr>
            <w:r>
              <w:rPr>
                <w:rFonts w:hint="eastAsia"/>
                <w:spacing w:val="-20"/>
                <w:sz w:val="21"/>
                <w:szCs w:val="21"/>
              </w:rPr>
              <w:t>市科技局</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一、《</w:t>
            </w:r>
            <w:r>
              <w:rPr>
                <w:rFonts w:hint="eastAsia"/>
                <w:spacing w:val="-12"/>
                <w:sz w:val="21"/>
                <w:szCs w:val="21"/>
              </w:rPr>
              <w:t>实验动物许可证管理办法（试行）》（国科发财字〔</w:t>
            </w:r>
            <w:r>
              <w:rPr>
                <w:spacing w:val="-12"/>
                <w:sz w:val="21"/>
                <w:szCs w:val="21"/>
              </w:rPr>
              <w:t>2001</w:t>
            </w:r>
            <w:r>
              <w:rPr>
                <w:rFonts w:hint="eastAsia"/>
                <w:spacing w:val="-12"/>
                <w:sz w:val="21"/>
                <w:szCs w:val="21"/>
              </w:rPr>
              <w:t>〕</w:t>
            </w:r>
            <w:r>
              <w:rPr>
                <w:spacing w:val="-12"/>
                <w:sz w:val="21"/>
                <w:szCs w:val="21"/>
              </w:rPr>
              <w:t>545</w:t>
            </w:r>
            <w:r>
              <w:rPr>
                <w:rFonts w:hint="eastAsia"/>
                <w:spacing w:val="-12"/>
                <w:sz w:val="21"/>
                <w:szCs w:val="21"/>
              </w:rPr>
              <w:t>号）第三条、第六条、第七条、第八条、第十二条</w:t>
            </w:r>
          </w:p>
          <w:p>
            <w:pPr>
              <w:spacing w:line="260" w:lineRule="exact"/>
              <w:rPr>
                <w:sz w:val="21"/>
                <w:szCs w:val="21"/>
              </w:rPr>
            </w:pPr>
            <w:r>
              <w:rPr>
                <w:rFonts w:hint="eastAsia"/>
                <w:sz w:val="21"/>
                <w:szCs w:val="21"/>
              </w:rPr>
              <w:t>第三条 实验动物许可证包括实验动物生产许可证和实验动物使用许可证。实验动物生产许可证，适用于从事实验动物及相关产品保种、繁育、生产、供应、运输及有关商业性经营的组织和个人。实验动物使用许可证适用于使用实验动物及相关产品进行科学研究和实验的组织和个人。许可证由各省、自治区、直辖市科技厅（科委、局）印制、发放和管理。</w:t>
            </w:r>
            <w:r>
              <w:rPr>
                <w:rFonts w:hint="eastAsia"/>
                <w:sz w:val="21"/>
                <w:szCs w:val="21"/>
              </w:rPr>
              <w:br w:type="textWrapping"/>
            </w:r>
            <w:r>
              <w:rPr>
                <w:rFonts w:hint="eastAsia"/>
                <w:sz w:val="21"/>
                <w:szCs w:val="21"/>
              </w:rPr>
              <w:t>第六条 申请实验动物使用许可证的组织和个人，必须具备下列条件：</w:t>
            </w:r>
            <w:r>
              <w:rPr>
                <w:rFonts w:hint="eastAsia"/>
                <w:sz w:val="21"/>
                <w:szCs w:val="21"/>
              </w:rPr>
              <w:br w:type="textWrapping"/>
            </w:r>
            <w:r>
              <w:rPr>
                <w:sz w:val="21"/>
                <w:szCs w:val="21"/>
              </w:rPr>
              <w:t>1</w:t>
            </w:r>
            <w:r>
              <w:rPr>
                <w:rFonts w:hint="eastAsia"/>
                <w:sz w:val="21"/>
                <w:szCs w:val="21"/>
              </w:rPr>
              <w:t>.使用的实验动物及相关产品必须来自有实验动物生产许可证的单位，质量合格；</w:t>
            </w:r>
            <w:r>
              <w:rPr>
                <w:rFonts w:hint="eastAsia"/>
                <w:sz w:val="21"/>
                <w:szCs w:val="21"/>
              </w:rPr>
              <w:br w:type="textWrapping"/>
            </w:r>
            <w:r>
              <w:rPr>
                <w:sz w:val="21"/>
                <w:szCs w:val="21"/>
              </w:rPr>
              <w:t>2</w:t>
            </w:r>
            <w:r>
              <w:rPr>
                <w:rFonts w:hint="eastAsia"/>
                <w:sz w:val="21"/>
                <w:szCs w:val="21"/>
              </w:rPr>
              <w:t>.实验动物饲育环境及设施符合国家标准；</w:t>
            </w:r>
            <w:r>
              <w:rPr>
                <w:rFonts w:hint="eastAsia"/>
                <w:sz w:val="21"/>
                <w:szCs w:val="21"/>
              </w:rPr>
              <w:br w:type="textWrapping"/>
            </w:r>
            <w:r>
              <w:rPr>
                <w:sz w:val="21"/>
                <w:szCs w:val="21"/>
              </w:rPr>
              <w:t>3</w:t>
            </w:r>
            <w:r>
              <w:rPr>
                <w:rFonts w:hint="eastAsia"/>
                <w:sz w:val="21"/>
                <w:szCs w:val="21"/>
              </w:rPr>
              <w:t>.使用的实验动物饲料符合国家标准；</w:t>
            </w:r>
            <w:r>
              <w:rPr>
                <w:rFonts w:hint="eastAsia"/>
                <w:sz w:val="21"/>
                <w:szCs w:val="21"/>
              </w:rPr>
              <w:br w:type="textWrapping"/>
            </w:r>
            <w:r>
              <w:rPr>
                <w:sz w:val="21"/>
                <w:szCs w:val="21"/>
              </w:rPr>
              <w:t>4</w:t>
            </w:r>
            <w:r>
              <w:rPr>
                <w:rFonts w:hint="eastAsia"/>
                <w:sz w:val="21"/>
                <w:szCs w:val="21"/>
              </w:rPr>
              <w:t>.有经过专业培训的实验动物饲养和动物实验人员；</w:t>
            </w:r>
            <w:r>
              <w:rPr>
                <w:rFonts w:hint="eastAsia"/>
                <w:sz w:val="21"/>
                <w:szCs w:val="21"/>
              </w:rPr>
              <w:br w:type="textWrapping"/>
            </w:r>
            <w:r>
              <w:rPr>
                <w:sz w:val="21"/>
                <w:szCs w:val="21"/>
              </w:rPr>
              <w:t>5</w:t>
            </w:r>
            <w:r>
              <w:rPr>
                <w:rFonts w:hint="eastAsia"/>
                <w:sz w:val="21"/>
                <w:szCs w:val="21"/>
              </w:rPr>
              <w:t>.具有健全有效的管理制度；</w:t>
            </w:r>
            <w:r>
              <w:rPr>
                <w:rFonts w:hint="eastAsia"/>
                <w:sz w:val="21"/>
                <w:szCs w:val="21"/>
              </w:rPr>
              <w:br w:type="textWrapping"/>
            </w:r>
            <w:r>
              <w:rPr>
                <w:sz w:val="21"/>
                <w:szCs w:val="21"/>
              </w:rPr>
              <w:t>6</w:t>
            </w:r>
            <w:r>
              <w:rPr>
                <w:rFonts w:hint="eastAsia"/>
                <w:sz w:val="21"/>
                <w:szCs w:val="21"/>
              </w:rPr>
              <w:t>.法律、法规规定的其他条件。</w:t>
            </w:r>
            <w:r>
              <w:rPr>
                <w:rFonts w:hint="eastAsia"/>
                <w:sz w:val="21"/>
                <w:szCs w:val="21"/>
              </w:rPr>
              <w:br w:type="textWrapping"/>
            </w:r>
            <w:r>
              <w:rPr>
                <w:rFonts w:hint="eastAsia"/>
                <w:sz w:val="21"/>
                <w:szCs w:val="21"/>
              </w:rPr>
              <w:t>第七条 申请实验动物生产或使用许可证的组织和个人向其所在的省、自治区、直辖市科技厅（科委）提交实验动物生产许可证申请书（附件</w:t>
            </w:r>
            <w:r>
              <w:rPr>
                <w:sz w:val="21"/>
                <w:szCs w:val="21"/>
              </w:rPr>
              <w:t>1</w:t>
            </w:r>
            <w:r>
              <w:rPr>
                <w:rFonts w:hint="eastAsia"/>
                <w:sz w:val="21"/>
                <w:szCs w:val="21"/>
              </w:rPr>
              <w:t>）或实验动物使用许可证申请书（附件</w:t>
            </w:r>
            <w:r>
              <w:rPr>
                <w:sz w:val="21"/>
                <w:szCs w:val="21"/>
              </w:rPr>
              <w:t>2</w:t>
            </w:r>
            <w:r>
              <w:rPr>
                <w:rFonts w:hint="eastAsia"/>
                <w:sz w:val="21"/>
                <w:szCs w:val="21"/>
              </w:rPr>
              <w:t>），并附上由省级实验动物检测机构出具的检测报告及相关材料。</w:t>
            </w:r>
            <w:r>
              <w:rPr>
                <w:rFonts w:hint="eastAsia"/>
                <w:sz w:val="21"/>
                <w:szCs w:val="21"/>
              </w:rPr>
              <w:br w:type="textWrapping"/>
            </w:r>
            <w:r>
              <w:rPr>
                <w:rFonts w:hint="eastAsia"/>
                <w:sz w:val="21"/>
                <w:szCs w:val="21"/>
              </w:rPr>
              <w:t>第八条 省、自治区、直辖市科技厅（科委）负责受理许可证申请，并进行考核和审批。</w:t>
            </w:r>
            <w:r>
              <w:rPr>
                <w:rFonts w:hint="eastAsia"/>
                <w:sz w:val="21"/>
                <w:szCs w:val="21"/>
              </w:rPr>
              <w:br w:type="textWrapping"/>
            </w:r>
            <w:r>
              <w:rPr>
                <w:rFonts w:hint="eastAsia"/>
                <w:sz w:val="21"/>
                <w:szCs w:val="21"/>
              </w:rPr>
              <w:t>各省、自治区、直辖市科技厅（科委）受理申请后，应组织专家组对申请单位的申请材料及实际情况进行审查和现场验收，出具专家组验收报告。对申请生产许可证的单位，其生产用的实验动物种子须按照《关于当前许可证发放过程中有关实验动物种子问题的处理意见》进行确认。</w:t>
            </w:r>
            <w:r>
              <w:rPr>
                <w:rFonts w:hint="eastAsia"/>
                <w:sz w:val="21"/>
                <w:szCs w:val="21"/>
              </w:rPr>
              <w:br w:type="textWrapping"/>
            </w:r>
            <w:r>
              <w:rPr>
                <w:rFonts w:hint="eastAsia"/>
                <w:sz w:val="21"/>
                <w:szCs w:val="21"/>
              </w:rPr>
              <w:t>省、自治区、直辖市科技厅（科委）在受理申请后的三个月内给出相应的评审结果。合格者由省、自治区、直辖市科技厅（科委）签发批准实验动物生产或使用许可证的文件，发放许可证。</w:t>
            </w:r>
            <w:r>
              <w:rPr>
                <w:rFonts w:hint="eastAsia"/>
                <w:sz w:val="21"/>
                <w:szCs w:val="21"/>
              </w:rPr>
              <w:br w:type="textWrapping"/>
            </w:r>
            <w:r>
              <w:rPr>
                <w:rFonts w:hint="eastAsia"/>
                <w:sz w:val="21"/>
                <w:szCs w:val="21"/>
              </w:rPr>
              <w:t>第十二条 许可证的有效期为五年，到期重新审查发证。换领许可证的单位需在有效期满前六个月内向所在省、自治区、直辖市科技厅（科委）提出申请。省、自治区、直辖市科技厅（科委）按照对初次申请单位同样的程序进行重新审核办理。</w:t>
            </w:r>
            <w:r>
              <w:rPr>
                <w:rFonts w:hint="eastAsia"/>
                <w:sz w:val="21"/>
                <w:szCs w:val="21"/>
              </w:rPr>
              <w:br w:type="textWrapping"/>
            </w:r>
            <w:r>
              <w:rPr>
                <w:rFonts w:hint="eastAsia"/>
                <w:sz w:val="21"/>
                <w:szCs w:val="21"/>
              </w:rPr>
              <w:t>二、《实验动物质量管理办法》（国科发财字〔</w:t>
            </w:r>
            <w:r>
              <w:rPr>
                <w:sz w:val="21"/>
                <w:szCs w:val="21"/>
              </w:rPr>
              <w:t>1997</w:t>
            </w:r>
            <w:r>
              <w:rPr>
                <w:rFonts w:hint="eastAsia"/>
                <w:sz w:val="21"/>
                <w:szCs w:val="21"/>
              </w:rPr>
              <w:t>〕</w:t>
            </w:r>
            <w:r>
              <w:rPr>
                <w:sz w:val="21"/>
                <w:szCs w:val="21"/>
              </w:rPr>
              <w:t>593</w:t>
            </w:r>
            <w:r>
              <w:rPr>
                <w:rFonts w:hint="eastAsia"/>
                <w:sz w:val="21"/>
                <w:szCs w:val="21"/>
              </w:rPr>
              <w:t>号）第九条、第十一条、第十二条</w:t>
            </w:r>
            <w:r>
              <w:rPr>
                <w:rFonts w:hint="eastAsia"/>
                <w:sz w:val="21"/>
                <w:szCs w:val="21"/>
              </w:rPr>
              <w:br w:type="textWrapping"/>
            </w:r>
            <w:r>
              <w:rPr>
                <w:rFonts w:hint="eastAsia"/>
                <w:sz w:val="21"/>
                <w:szCs w:val="21"/>
              </w:rPr>
              <w:t>第九条 实验动物生产和使用，实行许可证制度。实验动物生产和使用单位，必须取得许可证。</w:t>
            </w:r>
            <w:r>
              <w:rPr>
                <w:rFonts w:hint="eastAsia"/>
                <w:sz w:val="21"/>
                <w:szCs w:val="21"/>
              </w:rPr>
              <w:br w:type="textWrapping"/>
            </w:r>
            <w:r>
              <w:rPr>
                <w:rFonts w:hint="eastAsia"/>
                <w:sz w:val="21"/>
                <w:szCs w:val="21"/>
              </w:rPr>
              <w:t>实验动物生产许可证，适用于从事实验动物繁育和商业性经营的单位。</w:t>
            </w:r>
            <w:r>
              <w:rPr>
                <w:rFonts w:hint="eastAsia"/>
                <w:sz w:val="21"/>
                <w:szCs w:val="21"/>
              </w:rPr>
              <w:br w:type="textWrapping"/>
            </w:r>
            <w:r>
              <w:rPr>
                <w:rFonts w:hint="eastAsia"/>
                <w:sz w:val="21"/>
                <w:szCs w:val="21"/>
              </w:rPr>
              <w:t>实验动物使用许可证，适用于从事动</w:t>
            </w:r>
            <w:r>
              <w:rPr>
                <w:rFonts w:hint="eastAsia"/>
                <w:spacing w:val="-12"/>
                <w:sz w:val="21"/>
                <w:szCs w:val="21"/>
              </w:rPr>
              <w:t>物实验和利用实验动物生产药</w:t>
            </w:r>
            <w:r>
              <w:rPr>
                <w:rFonts w:hint="eastAsia"/>
                <w:sz w:val="21"/>
                <w:szCs w:val="21"/>
              </w:rPr>
              <w:t>品、生物制品的单位。</w:t>
            </w:r>
            <w:r>
              <w:rPr>
                <w:rFonts w:hint="eastAsia"/>
                <w:sz w:val="21"/>
                <w:szCs w:val="21"/>
              </w:rPr>
              <w:br w:type="textWrapping"/>
            </w:r>
            <w:r>
              <w:rPr>
                <w:rFonts w:hint="eastAsia"/>
                <w:sz w:val="21"/>
                <w:szCs w:val="21"/>
              </w:rPr>
              <w:t>第十一条 从事动物实验和利用实验动物生产药品、生物制品的单位，取得使用许可证必须具备下列基本条件：</w:t>
            </w:r>
            <w:r>
              <w:rPr>
                <w:rFonts w:hint="eastAsia"/>
                <w:sz w:val="21"/>
                <w:szCs w:val="21"/>
              </w:rPr>
              <w:br w:type="textWrapping"/>
            </w:r>
            <w:r>
              <w:rPr>
                <w:sz w:val="21"/>
                <w:szCs w:val="21"/>
              </w:rPr>
              <w:t>１</w:t>
            </w:r>
            <w:r>
              <w:rPr>
                <w:rFonts w:hint="eastAsia"/>
                <w:sz w:val="21"/>
                <w:szCs w:val="21"/>
              </w:rPr>
              <w:t>．使用的实验动物，必须有合格证；</w:t>
            </w:r>
            <w:r>
              <w:rPr>
                <w:rFonts w:hint="eastAsia"/>
                <w:sz w:val="21"/>
                <w:szCs w:val="21"/>
              </w:rPr>
              <w:br w:type="textWrapping"/>
            </w:r>
            <w:r>
              <w:rPr>
                <w:sz w:val="21"/>
                <w:szCs w:val="21"/>
              </w:rPr>
              <w:t>２</w:t>
            </w:r>
            <w:r>
              <w:rPr>
                <w:rFonts w:hint="eastAsia"/>
                <w:sz w:val="21"/>
                <w:szCs w:val="21"/>
              </w:rPr>
              <w:t>．实验动物饲育环境及设施符合国家标准；</w:t>
            </w:r>
            <w:r>
              <w:rPr>
                <w:rFonts w:hint="eastAsia"/>
                <w:sz w:val="21"/>
                <w:szCs w:val="21"/>
              </w:rPr>
              <w:br w:type="textWrapping"/>
            </w:r>
            <w:r>
              <w:rPr>
                <w:sz w:val="21"/>
                <w:szCs w:val="21"/>
              </w:rPr>
              <w:t>３</w:t>
            </w:r>
            <w:r>
              <w:rPr>
                <w:rFonts w:hint="eastAsia"/>
                <w:sz w:val="21"/>
                <w:szCs w:val="21"/>
              </w:rPr>
              <w:t>．</w:t>
            </w:r>
            <w:r>
              <w:rPr>
                <w:rFonts w:hint="eastAsia"/>
                <w:spacing w:val="-12"/>
                <w:sz w:val="21"/>
                <w:szCs w:val="21"/>
              </w:rPr>
              <w:t>实验动物饲料符合国家标准；</w:t>
            </w:r>
            <w:r>
              <w:rPr>
                <w:rFonts w:hint="eastAsia"/>
                <w:sz w:val="21"/>
                <w:szCs w:val="21"/>
              </w:rPr>
              <w:br w:type="textWrapping"/>
            </w:r>
            <w:r>
              <w:rPr>
                <w:sz w:val="21"/>
                <w:szCs w:val="21"/>
              </w:rPr>
              <w:t>４</w:t>
            </w:r>
            <w:r>
              <w:rPr>
                <w:rFonts w:hint="eastAsia"/>
                <w:sz w:val="21"/>
                <w:szCs w:val="21"/>
              </w:rPr>
              <w:t>．有经过专业培训的实验动物饲养和动物实验人员；</w:t>
            </w:r>
            <w:r>
              <w:rPr>
                <w:rFonts w:hint="eastAsia"/>
                <w:sz w:val="21"/>
                <w:szCs w:val="21"/>
              </w:rPr>
              <w:br w:type="textWrapping"/>
            </w:r>
            <w:r>
              <w:rPr>
                <w:sz w:val="21"/>
                <w:szCs w:val="21"/>
              </w:rPr>
              <w:t>５</w:t>
            </w:r>
            <w:r>
              <w:rPr>
                <w:rFonts w:hint="eastAsia"/>
                <w:sz w:val="21"/>
                <w:szCs w:val="21"/>
              </w:rPr>
              <w:t>．</w:t>
            </w:r>
            <w:r>
              <w:rPr>
                <w:rFonts w:hint="eastAsia"/>
                <w:spacing w:val="-12"/>
                <w:sz w:val="21"/>
                <w:szCs w:val="21"/>
              </w:rPr>
              <w:t>具有健全有效的管理制度；</w:t>
            </w:r>
            <w:r>
              <w:rPr>
                <w:rFonts w:hint="eastAsia"/>
                <w:sz w:val="21"/>
                <w:szCs w:val="21"/>
              </w:rPr>
              <w:br w:type="textWrapping"/>
            </w:r>
            <w:r>
              <w:rPr>
                <w:sz w:val="21"/>
                <w:szCs w:val="21"/>
              </w:rPr>
              <w:t>６</w:t>
            </w:r>
            <w:r>
              <w:rPr>
                <w:rFonts w:hint="eastAsia"/>
                <w:sz w:val="21"/>
                <w:szCs w:val="21"/>
              </w:rPr>
              <w:t>．有关法律、行政法规规定的其他条件。</w:t>
            </w:r>
            <w:r>
              <w:rPr>
                <w:rFonts w:hint="eastAsia"/>
                <w:sz w:val="21"/>
                <w:szCs w:val="21"/>
              </w:rPr>
              <w:br w:type="textWrapping"/>
            </w:r>
            <w:r>
              <w:rPr>
                <w:rFonts w:hint="eastAsia"/>
                <w:sz w:val="21"/>
                <w:szCs w:val="21"/>
              </w:rPr>
              <w:t>第十二条 实验动物生产、使用许可证的申请、审批，按照以下程序执行。</w:t>
            </w:r>
            <w:r>
              <w:rPr>
                <w:rFonts w:hint="eastAsia"/>
                <w:sz w:val="21"/>
                <w:szCs w:val="21"/>
              </w:rPr>
              <w:br w:type="textWrapping"/>
            </w:r>
            <w:r>
              <w:rPr>
                <w:rFonts w:hint="eastAsia"/>
                <w:sz w:val="21"/>
                <w:szCs w:val="21"/>
              </w:rPr>
              <w:t>各申请许可证的单位可向所在省（自治区、直辖市）科委提交申请书，并附上由国家认可的检测机构出具的检测报告及相关资料。检测机构，可由各申请单位自行选择。</w:t>
            </w:r>
            <w:r>
              <w:rPr>
                <w:rFonts w:hint="eastAsia"/>
                <w:sz w:val="21"/>
                <w:szCs w:val="21"/>
              </w:rPr>
              <w:br w:type="textWrapping"/>
            </w:r>
            <w:r>
              <w:rPr>
                <w:rFonts w:hint="eastAsia"/>
                <w:sz w:val="21"/>
                <w:szCs w:val="21"/>
              </w:rPr>
              <w:t>各省（自治区、直辖市）科委负责受理许可证申请，并进行考核</w:t>
            </w:r>
            <w:r>
              <w:rPr>
                <w:rFonts w:hint="eastAsia"/>
                <w:spacing w:val="-12"/>
                <w:sz w:val="21"/>
                <w:szCs w:val="21"/>
              </w:rPr>
              <w:t>和审批。凡通过批准的，由国家科委授权省（自治区、直辖市）科委发给实验动物生产许可证或实验动物使用许可证。</w:t>
            </w:r>
            <w:r>
              <w:rPr>
                <w:rFonts w:hint="eastAsia"/>
                <w:spacing w:val="-12"/>
                <w:sz w:val="21"/>
                <w:szCs w:val="21"/>
              </w:rPr>
              <w:br w:type="textWrapping"/>
            </w:r>
            <w:r>
              <w:rPr>
                <w:rFonts w:hint="eastAsia"/>
                <w:sz w:val="21"/>
                <w:szCs w:val="21"/>
              </w:rPr>
              <w:t>实验动物生产许可证和实验动物使用许可证由国家科委统一制定，全国有效。</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pacing w:val="-20"/>
                <w:sz w:val="21"/>
                <w:szCs w:val="21"/>
              </w:rPr>
            </w:pPr>
            <w:r>
              <w:rPr>
                <w:rFonts w:hint="eastAsia"/>
                <w:spacing w:val="-20"/>
                <w:sz w:val="21"/>
                <w:szCs w:val="21"/>
              </w:rPr>
              <w:t>承诺件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.申请材料齐全，符合法定形式。</w:t>
            </w:r>
            <w:r>
              <w:rPr>
                <w:rFonts w:hint="eastAsia"/>
                <w:sz w:val="21"/>
                <w:szCs w:val="21"/>
              </w:rPr>
              <w:br w:type="textWrapping"/>
            </w:r>
            <w:r>
              <w:rPr>
                <w:sz w:val="21"/>
                <w:szCs w:val="21"/>
              </w:rPr>
              <w:t>2</w:t>
            </w:r>
            <w:r>
              <w:rPr>
                <w:rFonts w:hint="eastAsia"/>
                <w:sz w:val="21"/>
                <w:szCs w:val="21"/>
              </w:rPr>
              <w:t>.对</w:t>
            </w:r>
            <w:r>
              <w:rPr>
                <w:rFonts w:hint="eastAsia"/>
                <w:spacing w:val="-12"/>
                <w:sz w:val="21"/>
                <w:szCs w:val="21"/>
              </w:rPr>
              <w:t>专家组的材料和现场评审报告进行内容真实和准确性审查。</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条件型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重庆市实验动物使用许可证</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260" w:lineRule="exact"/>
              <w:rPr>
                <w:rFonts w:hint="eastAsia"/>
                <w:sz w:val="21"/>
                <w:szCs w:val="21"/>
                <w:lang w:eastAsia="zh-CN"/>
              </w:rPr>
            </w:pPr>
            <w:r>
              <w:rPr>
                <w:rFonts w:hint="eastAsia"/>
                <w:sz w:val="21"/>
                <w:szCs w:val="21"/>
              </w:rPr>
              <w:t>实</w:t>
            </w:r>
            <w:r>
              <w:rPr>
                <w:rFonts w:hint="eastAsia"/>
                <w:spacing w:val="-12"/>
                <w:sz w:val="21"/>
                <w:szCs w:val="21"/>
              </w:rPr>
              <w:t>验动物使用许可申请书；</w:t>
            </w:r>
            <w:r>
              <w:rPr>
                <w:rFonts w:hint="eastAsia"/>
                <w:sz w:val="21"/>
                <w:szCs w:val="21"/>
              </w:rPr>
              <w:br w:type="textWrapping"/>
            </w:r>
            <w:r>
              <w:rPr>
                <w:sz w:val="21"/>
                <w:szCs w:val="21"/>
              </w:rPr>
              <w:t>2</w:t>
            </w:r>
            <w:r>
              <w:rPr>
                <w:rFonts w:hint="eastAsia"/>
                <w:sz w:val="21"/>
                <w:szCs w:val="21"/>
              </w:rPr>
              <w:t>.实</w:t>
            </w:r>
            <w:r>
              <w:rPr>
                <w:rFonts w:hint="eastAsia"/>
                <w:spacing w:val="-12"/>
                <w:sz w:val="21"/>
                <w:szCs w:val="21"/>
              </w:rPr>
              <w:t>验动物管理制度及标准操作规程（目录）；</w:t>
            </w:r>
            <w:r>
              <w:rPr>
                <w:rFonts w:hint="eastAsia"/>
                <w:sz w:val="21"/>
                <w:szCs w:val="21"/>
              </w:rPr>
              <w:br w:type="textWrapping"/>
            </w:r>
            <w:r>
              <w:rPr>
                <w:sz w:val="21"/>
                <w:szCs w:val="21"/>
              </w:rPr>
              <w:t>3</w:t>
            </w:r>
            <w:r>
              <w:rPr>
                <w:rFonts w:hint="eastAsia"/>
                <w:sz w:val="21"/>
                <w:szCs w:val="21"/>
              </w:rPr>
              <w:t>.实验动物设施平面图；</w:t>
            </w:r>
            <w:r>
              <w:rPr>
                <w:rFonts w:hint="eastAsia"/>
                <w:sz w:val="21"/>
                <w:szCs w:val="21"/>
              </w:rPr>
              <w:br w:type="textWrapping"/>
            </w:r>
            <w:r>
              <w:rPr>
                <w:sz w:val="21"/>
                <w:szCs w:val="21"/>
              </w:rPr>
              <w:t>4</w:t>
            </w:r>
            <w:r>
              <w:rPr>
                <w:rFonts w:hint="eastAsia"/>
                <w:sz w:val="21"/>
                <w:szCs w:val="21"/>
              </w:rPr>
              <w:t>.实验动物环境设施检测报告；</w:t>
            </w:r>
            <w:r>
              <w:rPr>
                <w:rFonts w:hint="eastAsia"/>
                <w:sz w:val="21"/>
                <w:szCs w:val="21"/>
              </w:rPr>
              <w:br w:type="textWrapping"/>
            </w:r>
            <w:r>
              <w:rPr>
                <w:sz w:val="21"/>
                <w:szCs w:val="21"/>
              </w:rPr>
              <w:t>5</w:t>
            </w:r>
            <w:r>
              <w:rPr>
                <w:rFonts w:hint="eastAsia"/>
                <w:sz w:val="21"/>
                <w:szCs w:val="21"/>
              </w:rPr>
              <w:t>.申请单位实验动物管理组织机构及其成员名单；</w:t>
            </w:r>
            <w:r>
              <w:rPr>
                <w:rFonts w:hint="eastAsia"/>
                <w:sz w:val="21"/>
                <w:szCs w:val="21"/>
              </w:rPr>
              <w:br w:type="textWrapping"/>
            </w:r>
            <w:r>
              <w:rPr>
                <w:sz w:val="21"/>
                <w:szCs w:val="21"/>
              </w:rPr>
              <w:t>6</w:t>
            </w:r>
            <w:r>
              <w:rPr>
                <w:rFonts w:hint="eastAsia"/>
                <w:sz w:val="21"/>
                <w:szCs w:val="21"/>
              </w:rPr>
              <w:t>.实验动物质量合格证；</w:t>
            </w:r>
            <w:r>
              <w:rPr>
                <w:rFonts w:hint="eastAsia"/>
                <w:sz w:val="21"/>
                <w:szCs w:val="21"/>
              </w:rPr>
              <w:br w:type="textWrapping"/>
            </w:r>
            <w:r>
              <w:rPr>
                <w:sz w:val="21"/>
                <w:szCs w:val="21"/>
              </w:rPr>
              <w:t>7</w:t>
            </w:r>
            <w:r>
              <w:rPr>
                <w:rFonts w:hint="eastAsia"/>
                <w:sz w:val="21"/>
                <w:szCs w:val="21"/>
              </w:rPr>
              <w:t>.实验动物许可证期满换证承诺书</w:t>
            </w:r>
            <w:r>
              <w:rPr>
                <w:rFonts w:hint="eastAsia"/>
                <w:sz w:val="21"/>
                <w:szCs w:val="21"/>
                <w:lang w:eastAsia="zh-CN"/>
              </w:rPr>
              <w:t>；</w:t>
            </w:r>
          </w:p>
          <w:p>
            <w:pPr>
              <w:numPr>
                <w:ilvl w:val="0"/>
                <w:numId w:val="0"/>
              </w:numPr>
              <w:spacing w:line="260" w:lineRule="exact"/>
              <w:rPr>
                <w:rFonts w:hint="default"/>
                <w:sz w:val="21"/>
                <w:szCs w:val="21"/>
                <w:lang w:val="en-US" w:eastAsia="zh-CN"/>
              </w:rPr>
            </w:pPr>
            <w:r>
              <w:rPr>
                <w:rFonts w:hint="eastAsia"/>
                <w:sz w:val="21"/>
                <w:szCs w:val="21"/>
                <w:lang w:val="en-US" w:eastAsia="zh-CN"/>
              </w:rPr>
              <w:t>8.主要规章制度（目录）。</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.受理：</w:t>
            </w:r>
            <w:r>
              <w:rPr>
                <w:sz w:val="21"/>
                <w:szCs w:val="21"/>
              </w:rPr>
              <w:t>1</w:t>
            </w:r>
            <w:r>
              <w:rPr>
                <w:rFonts w:hint="eastAsia"/>
                <w:sz w:val="21"/>
                <w:szCs w:val="21"/>
              </w:rPr>
              <w:t>个工作日；</w:t>
            </w:r>
            <w:r>
              <w:rPr>
                <w:rFonts w:hint="eastAsia"/>
                <w:sz w:val="21"/>
                <w:szCs w:val="21"/>
              </w:rPr>
              <w:br w:type="textWrapping"/>
            </w:r>
            <w:r>
              <w:rPr>
                <w:sz w:val="21"/>
                <w:szCs w:val="21"/>
              </w:rPr>
              <w:t>2</w:t>
            </w:r>
            <w:r>
              <w:rPr>
                <w:rFonts w:hint="eastAsia"/>
                <w:sz w:val="21"/>
                <w:szCs w:val="21"/>
              </w:rPr>
              <w:t>.审查：</w:t>
            </w:r>
            <w:r>
              <w:rPr>
                <w:sz w:val="21"/>
                <w:szCs w:val="21"/>
              </w:rPr>
              <w:t>1</w:t>
            </w:r>
            <w:r>
              <w:rPr>
                <w:rFonts w:hint="eastAsia"/>
                <w:sz w:val="21"/>
                <w:szCs w:val="21"/>
              </w:rPr>
              <w:t>个工作日；</w:t>
            </w:r>
            <w:r>
              <w:rPr>
                <w:rFonts w:hint="eastAsia"/>
                <w:sz w:val="21"/>
                <w:szCs w:val="21"/>
              </w:rPr>
              <w:br w:type="textWrapping"/>
            </w:r>
            <w:r>
              <w:rPr>
                <w:sz w:val="21"/>
                <w:szCs w:val="21"/>
              </w:rPr>
              <w:t>3</w:t>
            </w:r>
            <w:r>
              <w:rPr>
                <w:rFonts w:hint="eastAsia"/>
                <w:sz w:val="21"/>
                <w:szCs w:val="21"/>
              </w:rPr>
              <w:t>.决定：</w:t>
            </w:r>
            <w:r>
              <w:rPr>
                <w:sz w:val="21"/>
                <w:szCs w:val="21"/>
              </w:rPr>
              <w:t>2</w:t>
            </w:r>
            <w:r>
              <w:rPr>
                <w:rFonts w:hint="eastAsia"/>
                <w:sz w:val="21"/>
                <w:szCs w:val="21"/>
              </w:rPr>
              <w:t>个工作日；</w:t>
            </w:r>
            <w:r>
              <w:rPr>
                <w:rFonts w:hint="eastAsia"/>
                <w:sz w:val="21"/>
                <w:szCs w:val="21"/>
              </w:rPr>
              <w:br w:type="textWrapping"/>
            </w:r>
            <w:r>
              <w:rPr>
                <w:sz w:val="21"/>
                <w:szCs w:val="21"/>
              </w:rPr>
              <w:t>4</w:t>
            </w:r>
            <w:r>
              <w:rPr>
                <w:rFonts w:hint="eastAsia"/>
                <w:sz w:val="21"/>
                <w:szCs w:val="21"/>
              </w:rPr>
              <w:t>.颁证：</w:t>
            </w:r>
            <w:r>
              <w:rPr>
                <w:sz w:val="21"/>
                <w:szCs w:val="21"/>
              </w:rPr>
              <w:t>1</w:t>
            </w:r>
            <w:r>
              <w:rPr>
                <w:rFonts w:hint="eastAsia"/>
                <w:sz w:val="21"/>
                <w:szCs w:val="21"/>
              </w:rPr>
              <w:t>个工作日。</w:t>
            </w:r>
          </w:p>
        </w:tc>
      </w:tr>
      <w:tr>
        <w:tblPrEx>
          <w:tblLayout w:type="fixed"/>
          <w:tblCellMar>
            <w:top w:w="0" w:type="dxa"/>
            <w:left w:w="108" w:type="dxa"/>
            <w:bottom w:w="0" w:type="dxa"/>
            <w:right w:w="108" w:type="dxa"/>
          </w:tblCellMar>
        </w:tblPrEx>
        <w:trPr>
          <w:trHeight w:val="340" w:hRule="atLeast"/>
          <w:jc w:val="center"/>
        </w:trPr>
        <w:tc>
          <w:tcPr>
            <w:tcW w:w="45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实验动物使用许可变更</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市科技局</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14</w:t>
            </w:r>
            <w:r>
              <w:rPr>
                <w:rFonts w:hint="eastAsia"/>
                <w:sz w:val="21"/>
                <w:szCs w:val="21"/>
              </w:rPr>
              <w:t>个工作日</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《实验动物许可证管理办法（试行）》（国科发财字〔</w:t>
            </w:r>
            <w:r>
              <w:rPr>
                <w:sz w:val="21"/>
                <w:szCs w:val="21"/>
              </w:rPr>
              <w:t>2001</w:t>
            </w:r>
            <w:r>
              <w:rPr>
                <w:rFonts w:hint="eastAsia"/>
                <w:sz w:val="21"/>
                <w:szCs w:val="21"/>
              </w:rPr>
              <w:t>〕</w:t>
            </w:r>
            <w:r>
              <w:rPr>
                <w:sz w:val="21"/>
                <w:szCs w:val="21"/>
              </w:rPr>
              <w:t>545</w:t>
            </w:r>
            <w:r>
              <w:rPr>
                <w:rFonts w:hint="eastAsia"/>
                <w:sz w:val="21"/>
                <w:szCs w:val="21"/>
              </w:rPr>
              <w:t>号）第十五条</w:t>
            </w:r>
            <w:r>
              <w:rPr>
                <w:rFonts w:hint="eastAsia"/>
                <w:sz w:val="21"/>
                <w:szCs w:val="21"/>
              </w:rPr>
              <w:br w:type="textWrapping"/>
            </w:r>
            <w:r>
              <w:rPr>
                <w:rFonts w:hint="eastAsia"/>
                <w:sz w:val="21"/>
                <w:szCs w:val="21"/>
              </w:rPr>
              <w:t>第十五条 取得实验动物许可证的单位，需变更许可证登记事项，应提前一个月向原发证机关提出申请，如果申请变更适用范围，按本规定第八条至第十三条办理。进行改、扩建的设施，视情况按新建设施或变更登记事项办理。停止从事许可范围工作的，应在停止后一个月内交回许可证。许可证遗失的，应及时报失补领。</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z w:val="21"/>
                <w:szCs w:val="21"/>
              </w:rPr>
            </w:pPr>
            <w:r>
              <w:rPr>
                <w:rFonts w:hint="eastAsia"/>
                <w:sz w:val="21"/>
                <w:szCs w:val="21"/>
              </w:rPr>
              <w:t>承诺件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.申请材料齐全，符合法定形式。</w:t>
            </w:r>
            <w:r>
              <w:rPr>
                <w:rFonts w:hint="eastAsia"/>
                <w:sz w:val="21"/>
                <w:szCs w:val="21"/>
              </w:rPr>
              <w:br w:type="textWrapping"/>
            </w:r>
            <w:r>
              <w:rPr>
                <w:sz w:val="21"/>
                <w:szCs w:val="21"/>
              </w:rPr>
              <w:t>2</w:t>
            </w:r>
            <w:r>
              <w:rPr>
                <w:rFonts w:hint="eastAsia"/>
                <w:sz w:val="21"/>
                <w:szCs w:val="21"/>
              </w:rPr>
              <w:t>.依申请变更适用范围、设施地址、改扩建实验动物使用设施：对专家组的材料和现场评审</w:t>
            </w:r>
            <w:r>
              <w:rPr>
                <w:rFonts w:hint="eastAsia"/>
                <w:spacing w:val="-12"/>
                <w:sz w:val="21"/>
                <w:szCs w:val="21"/>
              </w:rPr>
              <w:t>报告进行内容真实和准确性审查。</w:t>
            </w:r>
          </w:p>
          <w:p>
            <w:pPr>
              <w:spacing w:line="260" w:lineRule="exact"/>
              <w:rPr>
                <w:rFonts w:hint="eastAsia"/>
                <w:sz w:val="21"/>
                <w:szCs w:val="21"/>
              </w:rPr>
            </w:pPr>
            <w:r>
              <w:rPr>
                <w:rFonts w:hint="eastAsia"/>
                <w:sz w:val="21"/>
                <w:szCs w:val="21"/>
              </w:rPr>
              <w:t>依申请变更单位名称、法人：核实、审查营业执照。</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条件型</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重庆市实验动物使用许可证</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.实验动物使用许可证；</w:t>
            </w:r>
            <w:r>
              <w:rPr>
                <w:rFonts w:hint="eastAsia"/>
                <w:sz w:val="21"/>
                <w:szCs w:val="21"/>
              </w:rPr>
              <w:br w:type="textWrapping"/>
            </w:r>
            <w:r>
              <w:rPr>
                <w:sz w:val="21"/>
                <w:szCs w:val="21"/>
              </w:rPr>
              <w:t>2</w:t>
            </w:r>
            <w:r>
              <w:rPr>
                <w:rFonts w:hint="eastAsia"/>
                <w:sz w:val="21"/>
                <w:szCs w:val="21"/>
              </w:rPr>
              <w:t>.实</w:t>
            </w:r>
            <w:r>
              <w:rPr>
                <w:rFonts w:hint="eastAsia"/>
                <w:spacing w:val="-12"/>
                <w:sz w:val="21"/>
                <w:szCs w:val="21"/>
              </w:rPr>
              <w:t>验动物许可证变更申请表；</w:t>
            </w:r>
            <w:r>
              <w:rPr>
                <w:rFonts w:hint="eastAsia"/>
                <w:sz w:val="21"/>
                <w:szCs w:val="21"/>
              </w:rPr>
              <w:br w:type="textWrapping"/>
            </w:r>
            <w:r>
              <w:rPr>
                <w:sz w:val="21"/>
                <w:szCs w:val="21"/>
              </w:rPr>
              <w:t>3</w:t>
            </w:r>
            <w:r>
              <w:rPr>
                <w:rFonts w:hint="eastAsia"/>
                <w:sz w:val="21"/>
                <w:szCs w:val="21"/>
              </w:rPr>
              <w:t>.实验动物设施平面图；</w:t>
            </w:r>
            <w:r>
              <w:rPr>
                <w:rFonts w:hint="eastAsia"/>
                <w:sz w:val="21"/>
                <w:szCs w:val="21"/>
              </w:rPr>
              <w:br w:type="textWrapping"/>
            </w:r>
            <w:r>
              <w:rPr>
                <w:sz w:val="21"/>
                <w:szCs w:val="21"/>
              </w:rPr>
              <w:t>4</w:t>
            </w:r>
            <w:r>
              <w:rPr>
                <w:rFonts w:hint="eastAsia"/>
                <w:sz w:val="21"/>
                <w:szCs w:val="21"/>
              </w:rPr>
              <w:t>.营业执照；</w:t>
            </w:r>
            <w:r>
              <w:rPr>
                <w:rFonts w:hint="eastAsia"/>
                <w:sz w:val="21"/>
                <w:szCs w:val="21"/>
              </w:rPr>
              <w:br w:type="textWrapping"/>
            </w:r>
            <w:r>
              <w:rPr>
                <w:sz w:val="21"/>
                <w:szCs w:val="21"/>
              </w:rPr>
              <w:t>5</w:t>
            </w:r>
            <w:r>
              <w:rPr>
                <w:rFonts w:hint="eastAsia"/>
                <w:sz w:val="21"/>
                <w:szCs w:val="21"/>
              </w:rPr>
              <w:t>.实验动物质量合格证；</w:t>
            </w:r>
            <w:r>
              <w:rPr>
                <w:rFonts w:hint="eastAsia"/>
                <w:sz w:val="21"/>
                <w:szCs w:val="21"/>
              </w:rPr>
              <w:br w:type="textWrapping"/>
            </w:r>
            <w:r>
              <w:rPr>
                <w:sz w:val="21"/>
                <w:szCs w:val="21"/>
              </w:rPr>
              <w:t>6</w:t>
            </w:r>
            <w:r>
              <w:rPr>
                <w:rFonts w:hint="eastAsia"/>
                <w:sz w:val="21"/>
                <w:szCs w:val="21"/>
              </w:rPr>
              <w:t>.申请单位实验动物管理组织机构及其成员名单；</w:t>
            </w:r>
            <w:r>
              <w:rPr>
                <w:rFonts w:hint="eastAsia"/>
                <w:sz w:val="21"/>
                <w:szCs w:val="21"/>
              </w:rPr>
              <w:br w:type="textWrapping"/>
            </w:r>
            <w:r>
              <w:rPr>
                <w:sz w:val="21"/>
                <w:szCs w:val="21"/>
              </w:rPr>
              <w:t>7</w:t>
            </w:r>
            <w:r>
              <w:rPr>
                <w:rFonts w:hint="eastAsia"/>
                <w:sz w:val="21"/>
                <w:szCs w:val="21"/>
              </w:rPr>
              <w:t>.</w:t>
            </w:r>
            <w:r>
              <w:rPr>
                <w:rFonts w:hint="eastAsia"/>
                <w:spacing w:val="-12"/>
                <w:sz w:val="21"/>
                <w:szCs w:val="21"/>
              </w:rPr>
              <w:t>实验动物环境设施检测报告。</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.受理：</w:t>
            </w:r>
            <w:r>
              <w:rPr>
                <w:sz w:val="21"/>
                <w:szCs w:val="21"/>
              </w:rPr>
              <w:t>1</w:t>
            </w:r>
            <w:r>
              <w:rPr>
                <w:rFonts w:hint="eastAsia"/>
                <w:sz w:val="21"/>
                <w:szCs w:val="21"/>
              </w:rPr>
              <w:t>个工作日；</w:t>
            </w:r>
            <w:r>
              <w:rPr>
                <w:rFonts w:hint="eastAsia"/>
                <w:sz w:val="21"/>
                <w:szCs w:val="21"/>
              </w:rPr>
              <w:br w:type="textWrapping"/>
            </w:r>
            <w:r>
              <w:rPr>
                <w:sz w:val="21"/>
                <w:szCs w:val="21"/>
              </w:rPr>
              <w:t>2</w:t>
            </w:r>
            <w:r>
              <w:rPr>
                <w:rFonts w:hint="eastAsia"/>
                <w:sz w:val="21"/>
                <w:szCs w:val="21"/>
              </w:rPr>
              <w:t>.审查：</w:t>
            </w:r>
            <w:r>
              <w:rPr>
                <w:sz w:val="21"/>
                <w:szCs w:val="21"/>
              </w:rPr>
              <w:t>1</w:t>
            </w:r>
            <w:r>
              <w:rPr>
                <w:rFonts w:hint="eastAsia"/>
                <w:sz w:val="21"/>
                <w:szCs w:val="21"/>
              </w:rPr>
              <w:t>个工作日；</w:t>
            </w:r>
            <w:r>
              <w:rPr>
                <w:rFonts w:hint="eastAsia"/>
                <w:sz w:val="21"/>
                <w:szCs w:val="21"/>
              </w:rPr>
              <w:br w:type="textWrapping"/>
            </w:r>
            <w:r>
              <w:rPr>
                <w:sz w:val="21"/>
                <w:szCs w:val="21"/>
              </w:rPr>
              <w:t>3</w:t>
            </w:r>
            <w:r>
              <w:rPr>
                <w:rFonts w:hint="eastAsia"/>
                <w:sz w:val="21"/>
                <w:szCs w:val="21"/>
              </w:rPr>
              <w:t>.决定：</w:t>
            </w:r>
            <w:r>
              <w:rPr>
                <w:sz w:val="21"/>
                <w:szCs w:val="21"/>
              </w:rPr>
              <w:t>2</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4</w:t>
            </w:r>
            <w:r>
              <w:rPr>
                <w:rFonts w:hint="eastAsia"/>
                <w:sz w:val="21"/>
                <w:szCs w:val="21"/>
              </w:rPr>
              <w:t>.颁证：</w:t>
            </w:r>
            <w:r>
              <w:rPr>
                <w:sz w:val="21"/>
                <w:szCs w:val="21"/>
              </w:rPr>
              <w:t>1</w:t>
            </w:r>
            <w:r>
              <w:rPr>
                <w:rFonts w:hint="eastAsia"/>
                <w:sz w:val="21"/>
                <w:szCs w:val="21"/>
              </w:rPr>
              <w:t>个工作日。</w:t>
            </w:r>
          </w:p>
        </w:tc>
      </w:tr>
      <w:tr>
        <w:tblPrEx>
          <w:tblLayout w:type="fixed"/>
          <w:tblCellMar>
            <w:top w:w="0" w:type="dxa"/>
            <w:left w:w="108" w:type="dxa"/>
            <w:bottom w:w="0" w:type="dxa"/>
            <w:right w:w="108" w:type="dxa"/>
          </w:tblCellMar>
        </w:tblPrEx>
        <w:trPr>
          <w:trHeight w:val="340" w:hRule="atLeast"/>
          <w:jc w:val="center"/>
        </w:trPr>
        <w:tc>
          <w:tcPr>
            <w:tcW w:w="45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sz w:val="21"/>
                <w:szCs w:val="21"/>
              </w:rPr>
              <w:t>2</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rFonts w:hint="eastAsia"/>
                <w:sz w:val="21"/>
                <w:szCs w:val="21"/>
              </w:rPr>
              <w:t>外国人来华工作许可</w:t>
            </w:r>
          </w:p>
        </w:tc>
        <w:tc>
          <w:tcPr>
            <w:tcW w:w="725"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rFonts w:hint="eastAsia"/>
                <w:sz w:val="21"/>
                <w:szCs w:val="21"/>
              </w:rPr>
              <w:t>外国人来华工作许可</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市级</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市科技局</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sz w:val="21"/>
                <w:szCs w:val="21"/>
              </w:rPr>
              <w:t>15</w:t>
            </w:r>
            <w:r>
              <w:rPr>
                <w:rFonts w:hint="eastAsia"/>
                <w:sz w:val="21"/>
                <w:szCs w:val="21"/>
              </w:rPr>
              <w:t>个工作日</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sz w:val="21"/>
                <w:szCs w:val="21"/>
              </w:rPr>
              <w:t>15</w:t>
            </w:r>
            <w:r>
              <w:rPr>
                <w:rFonts w:hint="eastAsia"/>
                <w:sz w:val="21"/>
                <w:szCs w:val="21"/>
              </w:rPr>
              <w:t>个工作日</w:t>
            </w:r>
          </w:p>
        </w:tc>
        <w:tc>
          <w:tcPr>
            <w:tcW w:w="286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w:t>
            </w:r>
            <w:r>
              <w:rPr>
                <w:rFonts w:hint="eastAsia"/>
                <w:spacing w:val="-12"/>
                <w:sz w:val="21"/>
                <w:szCs w:val="21"/>
              </w:rPr>
              <w:t>外国人来华工作许可服务指南（暂行）》外专发〔</w:t>
            </w:r>
            <w:r>
              <w:rPr>
                <w:spacing w:val="-12"/>
                <w:sz w:val="21"/>
                <w:szCs w:val="21"/>
              </w:rPr>
              <w:t>2017</w:t>
            </w:r>
            <w:r>
              <w:rPr>
                <w:rFonts w:hint="eastAsia"/>
                <w:spacing w:val="-12"/>
                <w:sz w:val="21"/>
                <w:szCs w:val="21"/>
              </w:rPr>
              <w:t>〕</w:t>
            </w:r>
            <w:r>
              <w:rPr>
                <w:spacing w:val="-12"/>
                <w:sz w:val="21"/>
                <w:szCs w:val="21"/>
              </w:rPr>
              <w:t>36</w:t>
            </w:r>
            <w:r>
              <w:rPr>
                <w:rFonts w:hint="eastAsia"/>
                <w:spacing w:val="-12"/>
                <w:sz w:val="21"/>
                <w:szCs w:val="21"/>
              </w:rPr>
              <w:t>号</w:t>
            </w:r>
            <w:r>
              <w:rPr>
                <w:rFonts w:hint="eastAsia"/>
                <w:sz w:val="21"/>
                <w:szCs w:val="21"/>
              </w:rPr>
              <w:br w:type="textWrapping"/>
            </w:r>
            <w:r>
              <w:rPr>
                <w:rFonts w:hint="eastAsia"/>
                <w:sz w:val="21"/>
                <w:szCs w:val="21"/>
              </w:rPr>
              <w:t>一、外国人来华工作许可用人单位和申请人基本条件</w:t>
            </w:r>
            <w:r>
              <w:rPr>
                <w:rFonts w:hint="eastAsia"/>
                <w:sz w:val="21"/>
                <w:szCs w:val="21"/>
              </w:rPr>
              <w:br w:type="textWrapping"/>
            </w:r>
            <w:r>
              <w:rPr>
                <w:rFonts w:hint="eastAsia"/>
                <w:sz w:val="21"/>
                <w:szCs w:val="21"/>
              </w:rPr>
              <w:t>申请条件如下：（一）用人单位基本条件：</w:t>
            </w:r>
            <w:r>
              <w:rPr>
                <w:sz w:val="21"/>
                <w:szCs w:val="21"/>
              </w:rPr>
              <w:t>1</w:t>
            </w:r>
            <w:r>
              <w:rPr>
                <w:rFonts w:hint="eastAsia"/>
                <w:sz w:val="21"/>
                <w:szCs w:val="21"/>
              </w:rPr>
              <w:t>.依法设立，无严重违法失信记录；聘用外国人从事的岗位应是有特殊需要，国内暂缺适当人选，且不违反国家有关规定的岗位；支付所聘用外国人的工资、薪金不得低于当地最低工资标准。</w:t>
            </w:r>
            <w:r>
              <w:rPr>
                <w:sz w:val="21"/>
                <w:szCs w:val="21"/>
              </w:rPr>
              <w:t>2</w:t>
            </w:r>
            <w:r>
              <w:rPr>
                <w:rFonts w:hint="eastAsia"/>
                <w:sz w:val="21"/>
                <w:szCs w:val="21"/>
              </w:rPr>
              <w:t>.法律法规规定应由行业主管部门前置审批的，需经过批准。（二）申请人基本条件：</w:t>
            </w:r>
            <w:r>
              <w:rPr>
                <w:sz w:val="21"/>
                <w:szCs w:val="21"/>
              </w:rPr>
              <w:t>1</w:t>
            </w:r>
            <w:r>
              <w:rPr>
                <w:rFonts w:hint="eastAsia"/>
                <w:sz w:val="21"/>
                <w:szCs w:val="21"/>
              </w:rPr>
              <w:t>.应年满</w:t>
            </w:r>
            <w:r>
              <w:rPr>
                <w:sz w:val="21"/>
                <w:szCs w:val="21"/>
              </w:rPr>
              <w:t>18</w:t>
            </w:r>
            <w:r>
              <w:rPr>
                <w:rFonts w:hint="eastAsia"/>
                <w:sz w:val="21"/>
                <w:szCs w:val="21"/>
              </w:rPr>
              <w:t>周岁，身体健康，无犯罪记录，境内有确定的用人单位，具有从事其工作所必需的专业技能或相适应的知识水平。</w:t>
            </w:r>
            <w:r>
              <w:rPr>
                <w:sz w:val="21"/>
                <w:szCs w:val="21"/>
              </w:rPr>
              <w:t>2</w:t>
            </w:r>
            <w:r>
              <w:rPr>
                <w:rFonts w:hint="eastAsia"/>
                <w:sz w:val="21"/>
                <w:szCs w:val="21"/>
              </w:rPr>
              <w:t>.所从事的工作符合我国经济社会发展需要，为国内急需紧缺的专业人员。</w:t>
            </w:r>
            <w:r>
              <w:rPr>
                <w:sz w:val="21"/>
                <w:szCs w:val="21"/>
              </w:rPr>
              <w:t>3</w:t>
            </w:r>
            <w:r>
              <w:rPr>
                <w:rFonts w:hint="eastAsia"/>
                <w:sz w:val="21"/>
                <w:szCs w:val="21"/>
              </w:rPr>
              <w:t>.法律法规对外国人来华工作另有规定的，从其规定。</w:t>
            </w:r>
            <w:r>
              <w:rPr>
                <w:rFonts w:hint="eastAsia"/>
                <w:sz w:val="21"/>
                <w:szCs w:val="21"/>
              </w:rPr>
              <w:br w:type="textWrapping"/>
            </w:r>
            <w:r>
              <w:rPr>
                <w:rFonts w:hint="eastAsia"/>
                <w:sz w:val="21"/>
                <w:szCs w:val="21"/>
              </w:rPr>
              <w:t>二</w:t>
            </w:r>
            <w:r>
              <w:rPr>
                <w:rFonts w:hint="eastAsia"/>
                <w:spacing w:val="-16"/>
                <w:sz w:val="21"/>
                <w:szCs w:val="21"/>
              </w:rPr>
              <w:t>、外国人来华工作许可分类标准</w:t>
            </w:r>
            <w:r>
              <w:rPr>
                <w:rFonts w:hint="eastAsia"/>
                <w:sz w:val="21"/>
                <w:szCs w:val="21"/>
              </w:rPr>
              <w:br w:type="textWrapping"/>
            </w:r>
            <w:r>
              <w:rPr>
                <w:rFonts w:hint="eastAsia"/>
                <w:sz w:val="21"/>
                <w:szCs w:val="21"/>
              </w:rPr>
              <w:t>（一）外国高端人才（A类）：外国高端人才是指符合“高精尖缺”和市场需求导向，中国经济社会发展需要的科学家、科技领军人才、国际企业家、专门特殊人才等，以及符合计点积分外国高端人才标准的人才。外国高端人才可不受年龄、学历和工作经历限制。具体见外国人来华工作分类标准（试行）。（二）外国专业人才（B类）：外国专业人才是指符合外国人来华工作指导目录和岗位需求，属于经济社会发展急需的人才，具有学士及以上学位和</w:t>
            </w:r>
            <w:r>
              <w:rPr>
                <w:sz w:val="21"/>
                <w:szCs w:val="21"/>
              </w:rPr>
              <w:t>2</w:t>
            </w:r>
            <w:r>
              <w:rPr>
                <w:rFonts w:hint="eastAsia"/>
                <w:sz w:val="21"/>
                <w:szCs w:val="21"/>
              </w:rPr>
              <w:t>年及以上相关工作经历，年龄不超过</w:t>
            </w:r>
            <w:r>
              <w:rPr>
                <w:sz w:val="21"/>
                <w:szCs w:val="21"/>
              </w:rPr>
              <w:t>60</w:t>
            </w:r>
            <w:r>
              <w:rPr>
                <w:rFonts w:hint="eastAsia"/>
                <w:sz w:val="21"/>
                <w:szCs w:val="21"/>
              </w:rPr>
              <w:t>周岁；对确有需要，符合创新创业人才、专业技能类人才、优秀外国毕业生、符合计点积分外国专业人才标准的以及执行政府间协议或协定的，可适当放宽年龄、学历或工作经历等限制。具体见外国人来华工作分类标准（试行）。国家对专门人员和政府项目人员有规定的，从其规定。（三）其他外国人员（C类）：其他外国人员是指满足国内劳动力市场</w:t>
            </w:r>
            <w:r>
              <w:rPr>
                <w:rFonts w:hint="eastAsia"/>
                <w:spacing w:val="-16"/>
                <w:sz w:val="21"/>
                <w:szCs w:val="21"/>
              </w:rPr>
              <w:t>需求，符合国家政策规定的其他外国人员。具体见外国人来华工作分类标准（试行）。</w:t>
            </w:r>
            <w:r>
              <w:rPr>
                <w:rFonts w:hint="eastAsia"/>
                <w:sz w:val="21"/>
                <w:szCs w:val="21"/>
              </w:rPr>
              <w:br w:type="textWrapping"/>
            </w:r>
            <w:r>
              <w:rPr>
                <w:rFonts w:hint="eastAsia"/>
                <w:sz w:val="21"/>
                <w:szCs w:val="21"/>
              </w:rPr>
              <w:t>三、外国人来华工作许可批准条件</w:t>
            </w:r>
            <w:r>
              <w:rPr>
                <w:rFonts w:hint="eastAsia"/>
                <w:sz w:val="21"/>
                <w:szCs w:val="21"/>
              </w:rPr>
              <w:br w:type="textWrapping"/>
            </w:r>
            <w:r>
              <w:rPr>
                <w:rFonts w:hint="eastAsia"/>
                <w:sz w:val="21"/>
                <w:szCs w:val="21"/>
              </w:rPr>
              <w:t>具备如下条件的，予以批准：（一）属于外国人工作管理部门职权范围的；（二）符合上述来华工作外国人条件的；（三）申请材料真实、齐全、符合要求的。</w:t>
            </w:r>
            <w:r>
              <w:rPr>
                <w:rFonts w:hint="eastAsia"/>
                <w:sz w:val="21"/>
                <w:szCs w:val="21"/>
              </w:rPr>
              <w:br w:type="textWrapping"/>
            </w:r>
            <w:r>
              <w:rPr>
                <w:rFonts w:hint="eastAsia"/>
                <w:sz w:val="21"/>
                <w:szCs w:val="21"/>
              </w:rPr>
              <w:t>四、外国人来华工作许可禁止条件</w:t>
            </w:r>
            <w:r>
              <w:rPr>
                <w:rFonts w:hint="eastAsia"/>
                <w:sz w:val="21"/>
                <w:szCs w:val="21"/>
              </w:rPr>
              <w:br w:type="textWrapping"/>
            </w:r>
            <w:r>
              <w:rPr>
                <w:rFonts w:hint="eastAsia"/>
                <w:sz w:val="21"/>
                <w:szCs w:val="21"/>
              </w:rPr>
              <w:t>有如下情形之一的，不予批准：（一）申请材料不齐全的（二）申请材料不符合要求的；（三）申请材料虚假的；（四）</w:t>
            </w:r>
            <w:r>
              <w:rPr>
                <w:rFonts w:hint="eastAsia"/>
                <w:spacing w:val="-16"/>
                <w:sz w:val="21"/>
                <w:szCs w:val="21"/>
              </w:rPr>
              <w:t>申请人不符合来华工作条件的；（五）不适宜发给外国人来华</w:t>
            </w:r>
            <w:r>
              <w:rPr>
                <w:rFonts w:hint="eastAsia"/>
                <w:sz w:val="21"/>
                <w:szCs w:val="21"/>
              </w:rPr>
              <w:t>工作许可的其他情况。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z w:val="21"/>
                <w:szCs w:val="21"/>
              </w:rPr>
            </w:pPr>
            <w:r>
              <w:rPr>
                <w:rFonts w:hint="eastAsia"/>
                <w:sz w:val="21"/>
                <w:szCs w:val="21"/>
              </w:rPr>
              <w:t>承诺件</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.对</w:t>
            </w:r>
            <w:r>
              <w:rPr>
                <w:rFonts w:hint="eastAsia"/>
                <w:spacing w:val="-12"/>
                <w:sz w:val="21"/>
                <w:szCs w:val="21"/>
              </w:rPr>
              <w:t>所提交的材料内容、要素、资料完整度进行审核。</w:t>
            </w:r>
            <w:r>
              <w:rPr>
                <w:rFonts w:hint="eastAsia"/>
                <w:sz w:val="21"/>
                <w:szCs w:val="21"/>
              </w:rPr>
              <w:br w:type="textWrapping"/>
            </w:r>
            <w:r>
              <w:rPr>
                <w:sz w:val="21"/>
                <w:szCs w:val="21"/>
              </w:rPr>
              <w:t>2</w:t>
            </w:r>
            <w:r>
              <w:rPr>
                <w:rFonts w:hint="eastAsia"/>
                <w:sz w:val="21"/>
                <w:szCs w:val="21"/>
              </w:rPr>
              <w:t>.按照分类标准和服务指南，审查是否符合外国人来华工作条件。</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条件型</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rPr>
                <w:sz w:val="21"/>
                <w:szCs w:val="21"/>
              </w:rPr>
            </w:pPr>
            <w:r>
              <w:rPr>
                <w:rFonts w:hint="eastAsia"/>
                <w:sz w:val="21"/>
                <w:szCs w:val="21"/>
              </w:rPr>
              <w:t>外国人工作许可证</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w:t>
            </w:r>
            <w:r>
              <w:rPr>
                <w:rFonts w:hint="eastAsia"/>
                <w:spacing w:val="-16"/>
                <w:sz w:val="21"/>
                <w:szCs w:val="21"/>
              </w:rPr>
              <w:t>外国人来华工作许可申请表；</w:t>
            </w:r>
            <w:r>
              <w:rPr>
                <w:rFonts w:hint="eastAsia"/>
                <w:spacing w:val="-16"/>
                <w:sz w:val="21"/>
                <w:szCs w:val="21"/>
              </w:rPr>
              <w:br w:type="textWrapping"/>
            </w:r>
            <w:r>
              <w:rPr>
                <w:spacing w:val="-16"/>
                <w:sz w:val="21"/>
                <w:szCs w:val="21"/>
              </w:rPr>
              <w:t>2</w:t>
            </w:r>
            <w:r>
              <w:rPr>
                <w:rFonts w:hint="eastAsia"/>
                <w:spacing w:val="-16"/>
                <w:sz w:val="21"/>
                <w:szCs w:val="21"/>
              </w:rPr>
              <w:t>.工作资历证明；</w:t>
            </w:r>
            <w:r>
              <w:rPr>
                <w:rFonts w:hint="eastAsia"/>
                <w:sz w:val="21"/>
                <w:szCs w:val="21"/>
              </w:rPr>
              <w:br w:type="textWrapping"/>
            </w:r>
            <w:r>
              <w:rPr>
                <w:sz w:val="21"/>
                <w:szCs w:val="21"/>
              </w:rPr>
              <w:t>3</w:t>
            </w:r>
            <w:r>
              <w:rPr>
                <w:rFonts w:hint="eastAsia"/>
                <w:sz w:val="21"/>
                <w:szCs w:val="21"/>
              </w:rPr>
              <w:t>.</w:t>
            </w:r>
            <w:r>
              <w:rPr>
                <w:rFonts w:hint="eastAsia"/>
                <w:spacing w:val="-16"/>
                <w:sz w:val="21"/>
                <w:szCs w:val="21"/>
              </w:rPr>
              <w:t>最高</w:t>
            </w:r>
            <w:r>
              <w:rPr>
                <w:rFonts w:hint="eastAsia"/>
                <w:sz w:val="21"/>
                <w:szCs w:val="21"/>
              </w:rPr>
              <w:t>学位（学历）证书或批准文书、职业资格证明；</w:t>
            </w:r>
            <w:r>
              <w:rPr>
                <w:rFonts w:hint="eastAsia"/>
                <w:sz w:val="21"/>
                <w:szCs w:val="21"/>
              </w:rPr>
              <w:br w:type="textWrapping"/>
            </w:r>
            <w:r>
              <w:rPr>
                <w:sz w:val="21"/>
                <w:szCs w:val="21"/>
              </w:rPr>
              <w:t>4</w:t>
            </w:r>
            <w:r>
              <w:rPr>
                <w:rFonts w:hint="eastAsia"/>
                <w:sz w:val="21"/>
                <w:szCs w:val="21"/>
              </w:rPr>
              <w:t>.无犯罪记录证明；</w:t>
            </w:r>
            <w:r>
              <w:rPr>
                <w:rFonts w:hint="eastAsia"/>
                <w:sz w:val="21"/>
                <w:szCs w:val="21"/>
              </w:rPr>
              <w:br w:type="textWrapping"/>
            </w:r>
            <w:r>
              <w:rPr>
                <w:sz w:val="21"/>
                <w:szCs w:val="21"/>
              </w:rPr>
              <w:t>5</w:t>
            </w:r>
            <w:r>
              <w:rPr>
                <w:rFonts w:hint="eastAsia"/>
                <w:sz w:val="21"/>
                <w:szCs w:val="21"/>
              </w:rPr>
              <w:t>.体检证明；</w:t>
            </w:r>
            <w:r>
              <w:rPr>
                <w:rFonts w:hint="eastAsia"/>
                <w:sz w:val="21"/>
                <w:szCs w:val="21"/>
              </w:rPr>
              <w:br w:type="textWrapping"/>
            </w:r>
            <w:r>
              <w:rPr>
                <w:sz w:val="21"/>
                <w:szCs w:val="21"/>
              </w:rPr>
              <w:t>6</w:t>
            </w:r>
            <w:r>
              <w:rPr>
                <w:rFonts w:hint="eastAsia"/>
                <w:sz w:val="21"/>
                <w:szCs w:val="21"/>
              </w:rPr>
              <w:t>.聘用合同或任职证明（包括跨国公司派遣函）；</w:t>
            </w:r>
            <w:r>
              <w:rPr>
                <w:rFonts w:hint="eastAsia"/>
                <w:sz w:val="21"/>
                <w:szCs w:val="21"/>
              </w:rPr>
              <w:br w:type="textWrapping"/>
            </w:r>
            <w:r>
              <w:rPr>
                <w:sz w:val="21"/>
                <w:szCs w:val="21"/>
              </w:rPr>
              <w:t>7</w:t>
            </w:r>
            <w:r>
              <w:rPr>
                <w:rFonts w:hint="eastAsia"/>
                <w:sz w:val="21"/>
                <w:szCs w:val="21"/>
              </w:rPr>
              <w:t>.申</w:t>
            </w:r>
            <w:r>
              <w:rPr>
                <w:rFonts w:hint="eastAsia"/>
                <w:spacing w:val="-16"/>
                <w:sz w:val="21"/>
                <w:szCs w:val="21"/>
              </w:rPr>
              <w:t>请人护照或国际旅行证件；</w:t>
            </w:r>
            <w:r>
              <w:rPr>
                <w:rFonts w:hint="eastAsia"/>
                <w:sz w:val="21"/>
                <w:szCs w:val="21"/>
              </w:rPr>
              <w:br w:type="textWrapping"/>
            </w:r>
            <w:r>
              <w:rPr>
                <w:sz w:val="21"/>
                <w:szCs w:val="21"/>
              </w:rPr>
              <w:t>8</w:t>
            </w:r>
            <w:r>
              <w:rPr>
                <w:rFonts w:hint="eastAsia"/>
                <w:sz w:val="21"/>
                <w:szCs w:val="21"/>
              </w:rPr>
              <w:t>.申请人</w:t>
            </w:r>
            <w:r>
              <w:rPr>
                <w:sz w:val="21"/>
                <w:szCs w:val="21"/>
              </w:rPr>
              <w:t>6</w:t>
            </w:r>
            <w:r>
              <w:rPr>
                <w:rFonts w:hint="eastAsia"/>
                <w:sz w:val="21"/>
                <w:szCs w:val="21"/>
              </w:rPr>
              <w:t>个月内正面免冠照片；</w:t>
            </w:r>
            <w:r>
              <w:rPr>
                <w:rFonts w:hint="eastAsia"/>
                <w:sz w:val="21"/>
                <w:szCs w:val="21"/>
              </w:rPr>
              <w:br w:type="textWrapping"/>
            </w:r>
            <w:r>
              <w:rPr>
                <w:sz w:val="21"/>
                <w:szCs w:val="21"/>
              </w:rPr>
              <w:t>9</w:t>
            </w:r>
            <w:r>
              <w:rPr>
                <w:rFonts w:hint="eastAsia"/>
                <w:sz w:val="21"/>
                <w:szCs w:val="21"/>
              </w:rPr>
              <w:t>.随行家属证明材料。</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.受理：</w:t>
            </w:r>
            <w:r>
              <w:rPr>
                <w:sz w:val="21"/>
                <w:szCs w:val="21"/>
              </w:rPr>
              <w:t>2</w:t>
            </w:r>
            <w:r>
              <w:rPr>
                <w:rFonts w:hint="eastAsia"/>
                <w:sz w:val="21"/>
                <w:szCs w:val="21"/>
              </w:rPr>
              <w:t>个工作日；</w:t>
            </w:r>
            <w:r>
              <w:rPr>
                <w:rFonts w:hint="eastAsia"/>
                <w:sz w:val="21"/>
                <w:szCs w:val="21"/>
              </w:rPr>
              <w:br w:type="textWrapping"/>
            </w:r>
            <w:r>
              <w:rPr>
                <w:sz w:val="21"/>
                <w:szCs w:val="21"/>
              </w:rPr>
              <w:t>2</w:t>
            </w:r>
            <w:r>
              <w:rPr>
                <w:rFonts w:hint="eastAsia"/>
                <w:sz w:val="21"/>
                <w:szCs w:val="21"/>
              </w:rPr>
              <w:t>.审查：</w:t>
            </w:r>
            <w:r>
              <w:rPr>
                <w:sz w:val="21"/>
                <w:szCs w:val="21"/>
              </w:rPr>
              <w:t>4</w:t>
            </w:r>
            <w:r>
              <w:rPr>
                <w:rFonts w:hint="eastAsia"/>
                <w:sz w:val="21"/>
                <w:szCs w:val="21"/>
              </w:rPr>
              <w:t>个工作日；</w:t>
            </w:r>
            <w:r>
              <w:rPr>
                <w:rFonts w:hint="eastAsia"/>
                <w:sz w:val="21"/>
                <w:szCs w:val="21"/>
              </w:rPr>
              <w:br w:type="textWrapping"/>
            </w:r>
            <w:r>
              <w:rPr>
                <w:sz w:val="21"/>
                <w:szCs w:val="21"/>
              </w:rPr>
              <w:t>3</w:t>
            </w:r>
            <w:r>
              <w:rPr>
                <w:rFonts w:hint="eastAsia"/>
                <w:sz w:val="21"/>
                <w:szCs w:val="21"/>
              </w:rPr>
              <w:t>.决定：</w:t>
            </w:r>
            <w:r>
              <w:rPr>
                <w:sz w:val="21"/>
                <w:szCs w:val="21"/>
              </w:rPr>
              <w:t>2</w:t>
            </w:r>
            <w:r>
              <w:rPr>
                <w:rFonts w:hint="eastAsia"/>
                <w:sz w:val="21"/>
                <w:szCs w:val="21"/>
              </w:rPr>
              <w:t>个工作日。</w:t>
            </w:r>
          </w:p>
        </w:tc>
      </w:tr>
    </w:tbl>
    <w:p>
      <w:pPr>
        <w:spacing w:line="576" w:lineRule="exact"/>
        <w:rPr>
          <w:rFonts w:eastAsia="方正黑体_GBK"/>
          <w:szCs w:val="32"/>
        </w:rPr>
      </w:pPr>
      <w:r>
        <w:rPr>
          <w:sz w:val="21"/>
          <w:szCs w:val="21"/>
        </w:rPr>
        <w:br w:type="page"/>
      </w:r>
      <w:r>
        <w:rPr>
          <w:rFonts w:hint="eastAsia" w:eastAsia="方正黑体_GBK"/>
          <w:szCs w:val="32"/>
        </w:rPr>
        <w:t>附件</w:t>
      </w:r>
      <w:r>
        <w:rPr>
          <w:rFonts w:eastAsia="方正黑体_GBK"/>
          <w:szCs w:val="32"/>
        </w:rPr>
        <w:t>3</w:t>
      </w:r>
    </w:p>
    <w:p>
      <w:pPr>
        <w:spacing w:line="240" w:lineRule="exact"/>
        <w:rPr>
          <w:rFonts w:hint="eastAsia"/>
        </w:rPr>
      </w:pPr>
    </w:p>
    <w:p>
      <w:pPr>
        <w:spacing w:line="576" w:lineRule="exact"/>
        <w:jc w:val="center"/>
        <w:rPr>
          <w:rFonts w:hint="eastAsia" w:eastAsia="方正小标宋_GBK"/>
          <w:sz w:val="44"/>
          <w:szCs w:val="44"/>
        </w:rPr>
      </w:pPr>
      <w:r>
        <w:rPr>
          <w:rFonts w:hint="eastAsia" w:eastAsia="方正小标宋_GBK"/>
          <w:sz w:val="44"/>
          <w:szCs w:val="44"/>
        </w:rPr>
        <w:t>重庆市科学技术领域行政确认裁量权基准</w:t>
      </w:r>
    </w:p>
    <w:p>
      <w:pPr>
        <w:spacing w:line="240" w:lineRule="exact"/>
        <w:rPr>
          <w:rFonts w:hint="eastAsia"/>
        </w:rPr>
      </w:pPr>
    </w:p>
    <w:tbl>
      <w:tblPr>
        <w:tblStyle w:val="21"/>
        <w:tblW w:w="14412" w:type="dxa"/>
        <w:jc w:val="center"/>
        <w:tblInd w:w="-1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51"/>
        <w:gridCol w:w="4677"/>
        <w:gridCol w:w="3866"/>
        <w:gridCol w:w="954"/>
        <w:gridCol w:w="1739"/>
        <w:gridCol w:w="111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60" w:type="dxa"/>
            <w:noWrap/>
            <w:vAlign w:val="center"/>
          </w:tcPr>
          <w:p>
            <w:pPr>
              <w:spacing w:line="280" w:lineRule="exact"/>
              <w:jc w:val="center"/>
              <w:rPr>
                <w:rFonts w:hint="eastAsia" w:eastAsia="方正黑体_GBK"/>
                <w:sz w:val="21"/>
                <w:szCs w:val="21"/>
              </w:rPr>
            </w:pPr>
            <w:r>
              <w:rPr>
                <w:rFonts w:hint="eastAsia" w:eastAsia="方正黑体_GBK"/>
                <w:sz w:val="21"/>
                <w:szCs w:val="21"/>
              </w:rPr>
              <w:t>序号</w:t>
            </w:r>
          </w:p>
        </w:tc>
        <w:tc>
          <w:tcPr>
            <w:tcW w:w="851" w:type="dxa"/>
            <w:noWrap/>
            <w:vAlign w:val="center"/>
          </w:tcPr>
          <w:p>
            <w:pPr>
              <w:spacing w:line="280" w:lineRule="exact"/>
              <w:jc w:val="center"/>
              <w:rPr>
                <w:rFonts w:hint="eastAsia" w:eastAsia="方正黑体_GBK"/>
                <w:sz w:val="21"/>
                <w:szCs w:val="21"/>
              </w:rPr>
            </w:pPr>
            <w:r>
              <w:rPr>
                <w:rFonts w:hint="eastAsia" w:eastAsia="方正黑体_GBK"/>
                <w:sz w:val="21"/>
                <w:szCs w:val="21"/>
              </w:rPr>
              <w:t>确认事项</w:t>
            </w:r>
          </w:p>
        </w:tc>
        <w:tc>
          <w:tcPr>
            <w:tcW w:w="4677" w:type="dxa"/>
            <w:noWrap/>
            <w:vAlign w:val="center"/>
          </w:tcPr>
          <w:p>
            <w:pPr>
              <w:spacing w:line="280" w:lineRule="exact"/>
              <w:jc w:val="center"/>
              <w:rPr>
                <w:rFonts w:hint="eastAsia" w:eastAsia="方正黑体_GBK"/>
                <w:sz w:val="21"/>
                <w:szCs w:val="21"/>
              </w:rPr>
            </w:pPr>
            <w:r>
              <w:rPr>
                <w:rFonts w:hint="eastAsia" w:eastAsia="方正黑体_GBK"/>
                <w:sz w:val="21"/>
                <w:szCs w:val="21"/>
              </w:rPr>
              <w:t>法定依据</w:t>
            </w:r>
          </w:p>
        </w:tc>
        <w:tc>
          <w:tcPr>
            <w:tcW w:w="3866" w:type="dxa"/>
            <w:noWrap/>
            <w:vAlign w:val="center"/>
          </w:tcPr>
          <w:p>
            <w:pPr>
              <w:spacing w:line="280" w:lineRule="exact"/>
              <w:jc w:val="center"/>
              <w:rPr>
                <w:rFonts w:hint="eastAsia" w:eastAsia="方正黑体_GBK"/>
                <w:sz w:val="21"/>
                <w:szCs w:val="21"/>
              </w:rPr>
            </w:pPr>
            <w:r>
              <w:rPr>
                <w:rFonts w:hint="eastAsia" w:eastAsia="方正黑体_GBK"/>
                <w:sz w:val="21"/>
                <w:szCs w:val="21"/>
              </w:rPr>
              <w:t>确认条件</w:t>
            </w:r>
          </w:p>
        </w:tc>
        <w:tc>
          <w:tcPr>
            <w:tcW w:w="954" w:type="dxa"/>
            <w:noWrap/>
            <w:vAlign w:val="center"/>
          </w:tcPr>
          <w:p>
            <w:pPr>
              <w:spacing w:line="280" w:lineRule="exact"/>
              <w:jc w:val="center"/>
              <w:rPr>
                <w:rFonts w:eastAsia="方正黑体_GBK"/>
                <w:sz w:val="21"/>
                <w:szCs w:val="21"/>
              </w:rPr>
            </w:pPr>
            <w:r>
              <w:rPr>
                <w:rFonts w:hint="eastAsia" w:eastAsia="方正黑体_GBK"/>
                <w:sz w:val="21"/>
                <w:szCs w:val="21"/>
              </w:rPr>
              <w:t>确认</w:t>
            </w:r>
          </w:p>
          <w:p>
            <w:pPr>
              <w:spacing w:line="280" w:lineRule="exact"/>
              <w:jc w:val="center"/>
              <w:rPr>
                <w:rFonts w:hint="eastAsia" w:eastAsia="方正黑体_GBK"/>
                <w:sz w:val="21"/>
                <w:szCs w:val="21"/>
              </w:rPr>
            </w:pPr>
            <w:r>
              <w:rPr>
                <w:rFonts w:hint="eastAsia" w:eastAsia="方正黑体_GBK"/>
                <w:sz w:val="21"/>
                <w:szCs w:val="21"/>
              </w:rPr>
              <w:t>程序</w:t>
            </w:r>
          </w:p>
        </w:tc>
        <w:tc>
          <w:tcPr>
            <w:tcW w:w="1739" w:type="dxa"/>
            <w:noWrap/>
            <w:vAlign w:val="center"/>
          </w:tcPr>
          <w:p>
            <w:pPr>
              <w:spacing w:line="280" w:lineRule="exact"/>
              <w:jc w:val="center"/>
              <w:rPr>
                <w:rFonts w:hint="eastAsia" w:eastAsia="方正黑体_GBK"/>
                <w:sz w:val="21"/>
                <w:szCs w:val="21"/>
              </w:rPr>
            </w:pPr>
            <w:r>
              <w:rPr>
                <w:rFonts w:hint="eastAsia" w:eastAsia="方正黑体_GBK"/>
                <w:sz w:val="21"/>
                <w:szCs w:val="21"/>
              </w:rPr>
              <w:t>申请材料</w:t>
            </w:r>
          </w:p>
        </w:tc>
        <w:tc>
          <w:tcPr>
            <w:tcW w:w="1113" w:type="dxa"/>
            <w:noWrap/>
            <w:vAlign w:val="center"/>
          </w:tcPr>
          <w:p>
            <w:pPr>
              <w:spacing w:line="280" w:lineRule="exact"/>
              <w:jc w:val="center"/>
              <w:rPr>
                <w:rFonts w:hint="eastAsia" w:eastAsia="方正黑体_GBK"/>
                <w:sz w:val="21"/>
                <w:szCs w:val="21"/>
              </w:rPr>
            </w:pPr>
            <w:r>
              <w:rPr>
                <w:rFonts w:hint="eastAsia" w:eastAsia="方正黑体_GBK"/>
                <w:sz w:val="21"/>
                <w:szCs w:val="21"/>
              </w:rPr>
              <w:t>办理时限</w:t>
            </w:r>
          </w:p>
        </w:tc>
        <w:tc>
          <w:tcPr>
            <w:tcW w:w="752" w:type="dxa"/>
            <w:noWrap/>
            <w:vAlign w:val="center"/>
          </w:tcPr>
          <w:p>
            <w:pPr>
              <w:spacing w:line="280" w:lineRule="exact"/>
              <w:jc w:val="center"/>
              <w:rPr>
                <w:rFonts w:hint="eastAsia" w:eastAsia="方正黑体_GBK"/>
                <w:sz w:val="21"/>
                <w:szCs w:val="21"/>
              </w:rPr>
            </w:pPr>
            <w:r>
              <w:rPr>
                <w:rFonts w:hint="eastAsia" w:eastAsia="方正黑体_GBK"/>
                <w:sz w:val="21"/>
                <w:szCs w:val="21"/>
              </w:rPr>
              <w:t>执法权限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noWrap/>
            <w:vAlign w:val="center"/>
          </w:tcPr>
          <w:p>
            <w:pPr>
              <w:spacing w:line="280" w:lineRule="exact"/>
              <w:jc w:val="center"/>
              <w:rPr>
                <w:sz w:val="21"/>
                <w:szCs w:val="21"/>
              </w:rPr>
            </w:pPr>
            <w:r>
              <w:rPr>
                <w:sz w:val="21"/>
                <w:szCs w:val="21"/>
              </w:rPr>
              <w:t>1</w:t>
            </w:r>
          </w:p>
        </w:tc>
        <w:tc>
          <w:tcPr>
            <w:tcW w:w="851" w:type="dxa"/>
            <w:noWrap w:val="0"/>
            <w:vAlign w:val="center"/>
          </w:tcPr>
          <w:p>
            <w:pPr>
              <w:spacing w:line="280" w:lineRule="exact"/>
              <w:rPr>
                <w:sz w:val="21"/>
                <w:szCs w:val="21"/>
              </w:rPr>
            </w:pPr>
            <w:r>
              <w:rPr>
                <w:rFonts w:hint="eastAsia"/>
                <w:sz w:val="21"/>
                <w:szCs w:val="21"/>
              </w:rPr>
              <w:t>技术合同认定登记</w:t>
            </w:r>
          </w:p>
        </w:tc>
        <w:tc>
          <w:tcPr>
            <w:tcW w:w="4677" w:type="dxa"/>
            <w:noWrap w:val="0"/>
            <w:vAlign w:val="center"/>
          </w:tcPr>
          <w:p>
            <w:pPr>
              <w:spacing w:line="280" w:lineRule="exact"/>
              <w:rPr>
                <w:sz w:val="21"/>
                <w:szCs w:val="21"/>
              </w:rPr>
            </w:pPr>
            <w:r>
              <w:rPr>
                <w:rFonts w:hint="eastAsia"/>
                <w:sz w:val="21"/>
                <w:szCs w:val="21"/>
              </w:rPr>
              <w:t>一、《技术合同认定登记管理办法》（国科发政字〔</w:t>
            </w:r>
            <w:r>
              <w:rPr>
                <w:sz w:val="21"/>
                <w:szCs w:val="21"/>
              </w:rPr>
              <w:t>2000</w:t>
            </w:r>
            <w:r>
              <w:rPr>
                <w:rFonts w:hint="eastAsia"/>
                <w:sz w:val="21"/>
                <w:szCs w:val="21"/>
              </w:rPr>
              <w:t>〕第</w:t>
            </w:r>
            <w:r>
              <w:rPr>
                <w:sz w:val="21"/>
                <w:szCs w:val="21"/>
              </w:rPr>
              <w:t>63</w:t>
            </w:r>
            <w:r>
              <w:rPr>
                <w:rFonts w:hint="eastAsia"/>
                <w:sz w:val="21"/>
                <w:szCs w:val="21"/>
              </w:rPr>
              <w:t>号）第八条、第九条、第十条、第十一条、第十二条、第十三条、第十四条</w:t>
            </w:r>
          </w:p>
          <w:p>
            <w:pPr>
              <w:spacing w:line="280" w:lineRule="exact"/>
              <w:rPr>
                <w:sz w:val="21"/>
                <w:szCs w:val="21"/>
              </w:rPr>
            </w:pPr>
            <w:r>
              <w:rPr>
                <w:rFonts w:hint="eastAsia"/>
                <w:sz w:val="21"/>
                <w:szCs w:val="21"/>
              </w:rPr>
              <w:t>第八条 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r>
              <w:rPr>
                <w:rFonts w:hint="eastAsia"/>
                <w:sz w:val="21"/>
                <w:szCs w:val="21"/>
              </w:rPr>
              <w:br w:type="textWrapping"/>
            </w:r>
            <w:r>
              <w:rPr>
                <w:rFonts w:hint="eastAsia"/>
                <w:sz w:val="21"/>
                <w:szCs w:val="21"/>
              </w:rPr>
              <w:t>第九条 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w:t>
            </w:r>
          </w:p>
          <w:p>
            <w:pPr>
              <w:spacing w:line="280" w:lineRule="exact"/>
              <w:rPr>
                <w:sz w:val="21"/>
                <w:szCs w:val="21"/>
              </w:rPr>
            </w:pPr>
            <w:r>
              <w:rPr>
                <w:rFonts w:hint="eastAsia"/>
                <w:sz w:val="21"/>
                <w:szCs w:val="21"/>
              </w:rPr>
              <w:t>采用口头形式订立技术合同的，技术合同登记机构不予受理。</w:t>
            </w:r>
            <w:r>
              <w:rPr>
                <w:rFonts w:hint="eastAsia"/>
                <w:sz w:val="21"/>
                <w:szCs w:val="21"/>
              </w:rPr>
              <w:br w:type="textWrapping"/>
            </w:r>
            <w:r>
              <w:rPr>
                <w:rFonts w:hint="eastAsia"/>
                <w:sz w:val="21"/>
                <w:szCs w:val="21"/>
              </w:rPr>
              <w:t>第十条 技术合同登记机构应当对当事人提交申请认定登记的合同文本及相关附件进行审查，认为合同内容不完整或者有关附件不齐全的，应当以书面形式要求当事人在规定的时间内补正。</w:t>
            </w:r>
            <w:r>
              <w:rPr>
                <w:rFonts w:hint="eastAsia"/>
                <w:sz w:val="21"/>
                <w:szCs w:val="21"/>
              </w:rPr>
              <w:br w:type="textWrapping"/>
            </w:r>
            <w:r>
              <w:rPr>
                <w:rFonts w:hint="eastAsia"/>
                <w:sz w:val="21"/>
                <w:szCs w:val="21"/>
              </w:rPr>
              <w:t>第十一条 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r>
              <w:rPr>
                <w:rFonts w:hint="eastAsia"/>
                <w:sz w:val="21"/>
                <w:szCs w:val="21"/>
              </w:rPr>
              <w:br w:type="textWrapping"/>
            </w:r>
            <w:r>
              <w:rPr>
                <w:rFonts w:hint="eastAsia"/>
                <w:sz w:val="21"/>
                <w:szCs w:val="21"/>
              </w:rPr>
              <w:t>第十二条 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r>
              <w:rPr>
                <w:rFonts w:hint="eastAsia"/>
                <w:sz w:val="21"/>
                <w:szCs w:val="21"/>
              </w:rPr>
              <w:br w:type="textWrapping"/>
            </w:r>
            <w:r>
              <w:rPr>
                <w:rFonts w:hint="eastAsia"/>
                <w:sz w:val="21"/>
                <w:szCs w:val="21"/>
              </w:rPr>
              <w:t>第十三条 技术合同登记机构对当事人所提交的合同文本和有关材料进行审查和认定。其主要事项是∶</w:t>
            </w:r>
            <w:r>
              <w:rPr>
                <w:rFonts w:hint="eastAsia"/>
                <w:sz w:val="21"/>
                <w:szCs w:val="21"/>
              </w:rPr>
              <w:br w:type="textWrapping"/>
            </w:r>
            <w:r>
              <w:rPr>
                <w:rFonts w:hint="eastAsia"/>
                <w:sz w:val="21"/>
                <w:szCs w:val="21"/>
              </w:rPr>
              <w:t>（一）是否属于技术合同；</w:t>
            </w:r>
            <w:r>
              <w:rPr>
                <w:rFonts w:hint="eastAsia"/>
                <w:sz w:val="21"/>
                <w:szCs w:val="21"/>
              </w:rPr>
              <w:br w:type="textWrapping"/>
            </w:r>
            <w:r>
              <w:rPr>
                <w:rFonts w:hint="eastAsia"/>
                <w:sz w:val="21"/>
                <w:szCs w:val="21"/>
              </w:rPr>
              <w:t>（二）分类登记；</w:t>
            </w:r>
            <w:r>
              <w:rPr>
                <w:rFonts w:hint="eastAsia"/>
                <w:sz w:val="21"/>
                <w:szCs w:val="21"/>
              </w:rPr>
              <w:br w:type="textWrapping"/>
            </w:r>
            <w:r>
              <w:rPr>
                <w:rFonts w:hint="eastAsia"/>
                <w:sz w:val="21"/>
                <w:szCs w:val="21"/>
              </w:rPr>
              <w:t>（三）核定技术性收入。</w:t>
            </w:r>
            <w:r>
              <w:rPr>
                <w:rFonts w:hint="eastAsia"/>
                <w:sz w:val="21"/>
                <w:szCs w:val="21"/>
              </w:rPr>
              <w:br w:type="textWrapping"/>
            </w:r>
            <w:r>
              <w:rPr>
                <w:rFonts w:hint="eastAsia"/>
                <w:sz w:val="21"/>
                <w:szCs w:val="21"/>
              </w:rPr>
              <w:t>第十四条 技术合同登记机构应当自受理认定登记申请之日起</w:t>
            </w:r>
            <w:r>
              <w:rPr>
                <w:sz w:val="21"/>
                <w:szCs w:val="21"/>
              </w:rPr>
              <w:t>３０</w:t>
            </w:r>
            <w:r>
              <w:rPr>
                <w:rFonts w:hint="eastAsia"/>
                <w:sz w:val="21"/>
                <w:szCs w:val="21"/>
              </w:rPr>
              <w:t>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r>
              <w:rPr>
                <w:rFonts w:hint="eastAsia"/>
                <w:sz w:val="21"/>
                <w:szCs w:val="21"/>
              </w:rPr>
              <w:br w:type="textWrapping"/>
            </w:r>
            <w:r>
              <w:rPr>
                <w:rFonts w:hint="eastAsia"/>
                <w:sz w:val="21"/>
                <w:szCs w:val="21"/>
              </w:rPr>
              <w:t>二、《技术合同认定登记工作指引》（国科火字〔</w:t>
            </w:r>
            <w:r>
              <w:rPr>
                <w:sz w:val="21"/>
                <w:szCs w:val="21"/>
              </w:rPr>
              <w:t>2022</w:t>
            </w:r>
            <w:r>
              <w:rPr>
                <w:rFonts w:hint="eastAsia"/>
                <w:sz w:val="21"/>
                <w:szCs w:val="21"/>
              </w:rPr>
              <w:t>〕</w:t>
            </w:r>
            <w:r>
              <w:rPr>
                <w:sz w:val="21"/>
                <w:szCs w:val="21"/>
              </w:rPr>
              <w:t>159</w:t>
            </w:r>
            <w:r>
              <w:rPr>
                <w:rFonts w:hint="eastAsia"/>
                <w:sz w:val="21"/>
                <w:szCs w:val="21"/>
              </w:rPr>
              <w:t>号）</w:t>
            </w:r>
          </w:p>
          <w:p>
            <w:pPr>
              <w:spacing w:line="280" w:lineRule="exact"/>
              <w:rPr>
                <w:sz w:val="21"/>
                <w:szCs w:val="21"/>
              </w:rPr>
            </w:pPr>
            <w:r>
              <w:rPr>
                <w:rFonts w:hint="eastAsia"/>
                <w:sz w:val="21"/>
                <w:szCs w:val="21"/>
              </w:rPr>
              <w:t>登记机构应当自受理申请之日起</w:t>
            </w:r>
            <w:r>
              <w:rPr>
                <w:sz w:val="21"/>
                <w:szCs w:val="21"/>
              </w:rPr>
              <w:t>30</w:t>
            </w:r>
            <w:r>
              <w:rPr>
                <w:rFonts w:hint="eastAsia"/>
                <w:sz w:val="21"/>
                <w:szCs w:val="21"/>
              </w:rPr>
              <w:t>日内完成认定登记。大额技术合同以及存在争议的技术合同不受登记时限限制。因合同内容不完整或有关附件不齐全需补正材料的，自补正之日起计算受理时限。</w:t>
            </w:r>
          </w:p>
        </w:tc>
        <w:tc>
          <w:tcPr>
            <w:tcW w:w="3866" w:type="dxa"/>
            <w:noWrap w:val="0"/>
            <w:vAlign w:val="center"/>
          </w:tcPr>
          <w:p>
            <w:pPr>
              <w:spacing w:line="280" w:lineRule="exact"/>
              <w:rPr>
                <w:sz w:val="21"/>
                <w:szCs w:val="21"/>
              </w:rPr>
            </w:pPr>
            <w:r>
              <w:rPr>
                <w:sz w:val="21"/>
                <w:szCs w:val="21"/>
              </w:rPr>
              <w:t>1</w:t>
            </w:r>
            <w:r>
              <w:rPr>
                <w:rFonts w:hint="eastAsia"/>
                <w:sz w:val="21"/>
                <w:szCs w:val="21"/>
              </w:rPr>
              <w:t>.登记主体：具备完全民事行为能力和民事权利能力的自然人、法人或非法人组织。登记主体应真实、准确、完整填报登记信息，对提交的书面合同书及附件、电子合同文本、技术交易额证明、知识产权证明等材料的真实、合法、有效性承担法律责任。</w:t>
            </w:r>
            <w:r>
              <w:rPr>
                <w:rFonts w:hint="eastAsia"/>
                <w:sz w:val="21"/>
                <w:szCs w:val="21"/>
              </w:rPr>
              <w:br w:type="textWrapping"/>
            </w:r>
            <w:r>
              <w:rPr>
                <w:sz w:val="21"/>
                <w:szCs w:val="21"/>
              </w:rPr>
              <w:t>2</w:t>
            </w:r>
            <w:r>
              <w:rPr>
                <w:rFonts w:hint="eastAsia"/>
                <w:sz w:val="21"/>
                <w:szCs w:val="21"/>
              </w:rPr>
              <w:t>.一般要求：申请认定登记的技术合同应为已生效并在有效期内合同，登记主体需按照有关规定向登记机构提交合同书（合同书可参照使用由科学技术部印制的《技术合同示范文本》）、相关附件、证明材料等文本或电子文档。采用其他书面形式订立的合同，应当符合《中华人民共和国民法典》对技术合同的有关规定要求。申请登记的技术合同及附件为外文形式的，登记主体应当同时提交与原合同释义相同的中文副本及一致性承诺书等材料。登记机构认为合同内容不完整或有关附件、证明材料不齐全的，应当要求登记主体在规定时间内及时补正。申请认定登记的合同中，属于《技术合同认定规则》中不予登记情况的，登记机构不得予以登记。</w:t>
            </w:r>
            <w:r>
              <w:rPr>
                <w:rFonts w:hint="eastAsia"/>
                <w:sz w:val="21"/>
                <w:szCs w:val="21"/>
              </w:rPr>
              <w:br w:type="textWrapping"/>
            </w:r>
            <w:r>
              <w:rPr>
                <w:sz w:val="21"/>
                <w:szCs w:val="21"/>
              </w:rPr>
              <w:t>3</w:t>
            </w:r>
            <w:r>
              <w:rPr>
                <w:rFonts w:hint="eastAsia"/>
                <w:sz w:val="21"/>
                <w:szCs w:val="21"/>
              </w:rPr>
              <w:t>.合同类型：</w:t>
            </w:r>
            <w:r>
              <w:rPr>
                <w:rFonts w:hint="eastAsia"/>
                <w:sz w:val="21"/>
                <w:szCs w:val="21"/>
              </w:rPr>
              <w:br w:type="textWrapping"/>
            </w:r>
            <w:r>
              <w:rPr>
                <w:rFonts w:hint="eastAsia"/>
                <w:sz w:val="21"/>
                <w:szCs w:val="21"/>
              </w:rPr>
              <w:t>（</w:t>
            </w:r>
            <w:r>
              <w:rPr>
                <w:sz w:val="21"/>
                <w:szCs w:val="21"/>
              </w:rPr>
              <w:t>1</w:t>
            </w:r>
            <w:r>
              <w:rPr>
                <w:rFonts w:hint="eastAsia"/>
                <w:sz w:val="21"/>
                <w:szCs w:val="21"/>
              </w:rPr>
              <w:t>）技术开发合同：①委托开发合同②合作开发合同</w:t>
            </w:r>
            <w:r>
              <w:rPr>
                <w:rFonts w:hint="eastAsia"/>
                <w:sz w:val="21"/>
                <w:szCs w:val="21"/>
              </w:rPr>
              <w:br w:type="textWrapping"/>
            </w:r>
            <w:r>
              <w:rPr>
                <w:rFonts w:hint="eastAsia"/>
                <w:sz w:val="21"/>
                <w:szCs w:val="21"/>
              </w:rPr>
              <w:t>（</w:t>
            </w:r>
            <w:r>
              <w:rPr>
                <w:sz w:val="21"/>
                <w:szCs w:val="21"/>
              </w:rPr>
              <w:t>2</w:t>
            </w:r>
            <w:r>
              <w:rPr>
                <w:rFonts w:hint="eastAsia"/>
                <w:sz w:val="21"/>
                <w:szCs w:val="21"/>
              </w:rPr>
              <w:t>）技术转让合同：①专利权转让合同②专利申请权转让合同③技术秘密转让合同④其他技术转让合同</w:t>
            </w:r>
            <w:r>
              <w:rPr>
                <w:rFonts w:hint="eastAsia"/>
                <w:sz w:val="21"/>
                <w:szCs w:val="21"/>
              </w:rPr>
              <w:br w:type="textWrapping"/>
            </w:r>
            <w:r>
              <w:rPr>
                <w:rFonts w:hint="eastAsia"/>
                <w:sz w:val="21"/>
                <w:szCs w:val="21"/>
              </w:rPr>
              <w:t>（</w:t>
            </w:r>
            <w:r>
              <w:rPr>
                <w:sz w:val="21"/>
                <w:szCs w:val="21"/>
              </w:rPr>
              <w:t>3</w:t>
            </w:r>
            <w:r>
              <w:rPr>
                <w:rFonts w:hint="eastAsia"/>
                <w:sz w:val="21"/>
                <w:szCs w:val="21"/>
              </w:rPr>
              <w:t>）技术许可合同：①专利实施许可合同②技术秘密使用许可合同③其他技术许可合同</w:t>
            </w:r>
            <w:r>
              <w:rPr>
                <w:rFonts w:hint="eastAsia"/>
                <w:sz w:val="21"/>
                <w:szCs w:val="21"/>
              </w:rPr>
              <w:br w:type="textWrapping"/>
            </w:r>
            <w:r>
              <w:rPr>
                <w:rFonts w:hint="eastAsia"/>
                <w:sz w:val="21"/>
                <w:szCs w:val="21"/>
              </w:rPr>
              <w:t>（</w:t>
            </w:r>
            <w:r>
              <w:rPr>
                <w:sz w:val="21"/>
                <w:szCs w:val="21"/>
              </w:rPr>
              <w:t>4</w:t>
            </w:r>
            <w:r>
              <w:rPr>
                <w:rFonts w:hint="eastAsia"/>
                <w:sz w:val="21"/>
                <w:szCs w:val="21"/>
              </w:rPr>
              <w:t>）技术咨询合同</w:t>
            </w:r>
            <w:r>
              <w:rPr>
                <w:rFonts w:hint="eastAsia"/>
                <w:sz w:val="21"/>
                <w:szCs w:val="21"/>
              </w:rPr>
              <w:br w:type="textWrapping"/>
            </w:r>
            <w:r>
              <w:rPr>
                <w:rFonts w:hint="eastAsia"/>
                <w:sz w:val="21"/>
                <w:szCs w:val="21"/>
              </w:rPr>
              <w:t>（</w:t>
            </w:r>
            <w:r>
              <w:rPr>
                <w:sz w:val="21"/>
                <w:szCs w:val="21"/>
              </w:rPr>
              <w:t>5</w:t>
            </w:r>
            <w:r>
              <w:rPr>
                <w:rFonts w:hint="eastAsia"/>
                <w:sz w:val="21"/>
                <w:szCs w:val="21"/>
              </w:rPr>
              <w:t>）技术服务合同：①一般技术服务合同②技术中介合同③技术培训合同</w:t>
            </w:r>
            <w:r>
              <w:rPr>
                <w:rFonts w:hint="eastAsia"/>
                <w:sz w:val="21"/>
                <w:szCs w:val="21"/>
              </w:rPr>
              <w:br w:type="textWrapping"/>
            </w:r>
            <w:r>
              <w:rPr>
                <w:sz w:val="21"/>
                <w:szCs w:val="21"/>
              </w:rPr>
              <w:t>4</w:t>
            </w:r>
            <w:r>
              <w:rPr>
                <w:rFonts w:hint="eastAsia"/>
                <w:sz w:val="21"/>
                <w:szCs w:val="21"/>
              </w:rPr>
              <w:t>.技术交易额核定：技术交易额是指从技术合同成交额中扣除为委托方或受让方购置设备、仪器、零部件、原材料等非技术性费用后的剩余金额，合理数量标的物的直接成本可计入技术交易额。申请认定登记的技术合同，登记主体应当载明技术合同成交额和技术交易额，登记机构负责核定技术交易额。</w:t>
            </w:r>
          </w:p>
        </w:tc>
        <w:tc>
          <w:tcPr>
            <w:tcW w:w="954" w:type="dxa"/>
            <w:noWrap w:val="0"/>
            <w:vAlign w:val="center"/>
          </w:tcPr>
          <w:p>
            <w:pPr>
              <w:spacing w:line="280" w:lineRule="exact"/>
              <w:rPr>
                <w:sz w:val="21"/>
                <w:szCs w:val="21"/>
              </w:rPr>
            </w:pPr>
            <w:r>
              <w:rPr>
                <w:rFonts w:hint="eastAsia"/>
                <w:sz w:val="21"/>
                <w:szCs w:val="21"/>
              </w:rPr>
              <w:t>技术合同认定登记机构确认</w:t>
            </w:r>
          </w:p>
        </w:tc>
        <w:tc>
          <w:tcPr>
            <w:tcW w:w="1739" w:type="dxa"/>
            <w:noWrap w:val="0"/>
            <w:vAlign w:val="center"/>
          </w:tcPr>
          <w:p>
            <w:pPr>
              <w:spacing w:line="280" w:lineRule="exact"/>
              <w:rPr>
                <w:rFonts w:hint="eastAsia" w:eastAsia="方正仿宋_GBK"/>
                <w:sz w:val="21"/>
                <w:szCs w:val="21"/>
                <w:lang w:eastAsia="zh-CN"/>
              </w:rPr>
            </w:pPr>
            <w:r>
              <w:rPr>
                <w:sz w:val="21"/>
                <w:szCs w:val="21"/>
              </w:rPr>
              <w:t>1</w:t>
            </w:r>
            <w:r>
              <w:rPr>
                <w:rFonts w:hint="eastAsia"/>
                <w:sz w:val="21"/>
                <w:szCs w:val="21"/>
              </w:rPr>
              <w:t>.有效合同</w:t>
            </w:r>
            <w:r>
              <w:rPr>
                <w:rFonts w:hint="eastAsia"/>
                <w:sz w:val="21"/>
                <w:szCs w:val="21"/>
                <w:lang w:eastAsia="zh-CN"/>
              </w:rPr>
              <w:t>；</w:t>
            </w:r>
            <w:r>
              <w:rPr>
                <w:rFonts w:hint="eastAsia"/>
                <w:sz w:val="21"/>
                <w:szCs w:val="21"/>
              </w:rPr>
              <w:br w:type="textWrapping"/>
            </w:r>
            <w:r>
              <w:rPr>
                <w:sz w:val="21"/>
                <w:szCs w:val="21"/>
              </w:rPr>
              <w:t>2</w:t>
            </w:r>
            <w:r>
              <w:rPr>
                <w:rFonts w:hint="eastAsia"/>
                <w:sz w:val="21"/>
                <w:szCs w:val="21"/>
              </w:rPr>
              <w:t>.技术证明材料</w:t>
            </w:r>
            <w:r>
              <w:rPr>
                <w:rFonts w:hint="eastAsia"/>
                <w:sz w:val="21"/>
                <w:szCs w:val="21"/>
                <w:lang w:eastAsia="zh-CN"/>
              </w:rPr>
              <w:t>；</w:t>
            </w:r>
            <w:r>
              <w:rPr>
                <w:rFonts w:hint="eastAsia"/>
                <w:sz w:val="21"/>
                <w:szCs w:val="21"/>
              </w:rPr>
              <w:br w:type="textWrapping"/>
            </w:r>
            <w:r>
              <w:rPr>
                <w:sz w:val="21"/>
                <w:szCs w:val="21"/>
              </w:rPr>
              <w:t>3</w:t>
            </w:r>
            <w:r>
              <w:rPr>
                <w:rFonts w:hint="eastAsia"/>
                <w:sz w:val="21"/>
                <w:szCs w:val="21"/>
              </w:rPr>
              <w:t>.技术合同技术性收入核定表</w:t>
            </w:r>
            <w:r>
              <w:rPr>
                <w:rFonts w:hint="eastAsia"/>
                <w:sz w:val="21"/>
                <w:szCs w:val="21"/>
                <w:lang w:eastAsia="zh-CN"/>
              </w:rPr>
              <w:t>；</w:t>
            </w:r>
            <w:r>
              <w:rPr>
                <w:rFonts w:hint="eastAsia"/>
                <w:sz w:val="21"/>
                <w:szCs w:val="21"/>
              </w:rPr>
              <w:br w:type="textWrapping"/>
            </w:r>
            <w:r>
              <w:rPr>
                <w:sz w:val="21"/>
                <w:szCs w:val="21"/>
              </w:rPr>
              <w:t>4</w:t>
            </w:r>
            <w:r>
              <w:rPr>
                <w:rFonts w:hint="eastAsia"/>
                <w:spacing w:val="-16"/>
                <w:sz w:val="21"/>
                <w:szCs w:val="21"/>
              </w:rPr>
              <w:t>.技术合同执行表</w:t>
            </w:r>
            <w:r>
              <w:rPr>
                <w:rFonts w:hint="eastAsia"/>
                <w:spacing w:val="-16"/>
                <w:sz w:val="21"/>
                <w:szCs w:val="21"/>
                <w:lang w:eastAsia="zh-CN"/>
              </w:rPr>
              <w:t>；</w:t>
            </w:r>
            <w:r>
              <w:rPr>
                <w:rFonts w:hint="eastAsia"/>
                <w:spacing w:val="-16"/>
                <w:sz w:val="21"/>
                <w:szCs w:val="21"/>
              </w:rPr>
              <w:br w:type="textWrapping"/>
            </w:r>
            <w:r>
              <w:rPr>
                <w:spacing w:val="-16"/>
                <w:sz w:val="21"/>
                <w:szCs w:val="21"/>
              </w:rPr>
              <w:t>5</w:t>
            </w:r>
            <w:r>
              <w:rPr>
                <w:rFonts w:hint="eastAsia"/>
                <w:spacing w:val="-16"/>
                <w:sz w:val="21"/>
                <w:szCs w:val="21"/>
              </w:rPr>
              <w:t>.技术合同登记表</w:t>
            </w:r>
            <w:r>
              <w:rPr>
                <w:rFonts w:hint="eastAsia"/>
                <w:spacing w:val="-16"/>
                <w:sz w:val="21"/>
                <w:szCs w:val="21"/>
                <w:lang w:eastAsia="zh-CN"/>
              </w:rPr>
              <w:t>；</w:t>
            </w:r>
            <w:r>
              <w:rPr>
                <w:rFonts w:hint="eastAsia"/>
                <w:sz w:val="21"/>
                <w:szCs w:val="21"/>
              </w:rPr>
              <w:br w:type="textWrapping"/>
            </w:r>
            <w:r>
              <w:rPr>
                <w:sz w:val="21"/>
                <w:szCs w:val="21"/>
              </w:rPr>
              <w:t>6</w:t>
            </w:r>
            <w:r>
              <w:rPr>
                <w:rFonts w:hint="eastAsia"/>
                <w:sz w:val="21"/>
                <w:szCs w:val="21"/>
              </w:rPr>
              <w:t>.企</w:t>
            </w:r>
            <w:r>
              <w:rPr>
                <w:rFonts w:hint="eastAsia"/>
                <w:spacing w:val="-16"/>
                <w:sz w:val="21"/>
                <w:szCs w:val="21"/>
              </w:rPr>
              <w:t>业法人营业执照（副本）或事业单位法人证书</w:t>
            </w:r>
            <w:r>
              <w:rPr>
                <w:rFonts w:hint="eastAsia"/>
                <w:spacing w:val="-16"/>
                <w:sz w:val="21"/>
                <w:szCs w:val="21"/>
                <w:lang w:eastAsia="zh-CN"/>
              </w:rPr>
              <w:t>；</w:t>
            </w:r>
            <w:r>
              <w:rPr>
                <w:rFonts w:hint="eastAsia"/>
                <w:sz w:val="21"/>
                <w:szCs w:val="21"/>
              </w:rPr>
              <w:br w:type="textWrapping"/>
            </w:r>
            <w:r>
              <w:rPr>
                <w:sz w:val="21"/>
                <w:szCs w:val="21"/>
              </w:rPr>
              <w:t>7</w:t>
            </w:r>
            <w:r>
              <w:rPr>
                <w:rFonts w:hint="eastAsia"/>
                <w:sz w:val="21"/>
                <w:szCs w:val="21"/>
              </w:rPr>
              <w:t>.付款凭证</w:t>
            </w:r>
            <w:r>
              <w:rPr>
                <w:rFonts w:hint="eastAsia"/>
                <w:sz w:val="21"/>
                <w:szCs w:val="21"/>
                <w:lang w:eastAsia="zh-CN"/>
              </w:rPr>
              <w:t>。</w:t>
            </w:r>
          </w:p>
        </w:tc>
        <w:tc>
          <w:tcPr>
            <w:tcW w:w="1113" w:type="dxa"/>
            <w:noWrap w:val="0"/>
            <w:vAlign w:val="center"/>
          </w:tcPr>
          <w:p>
            <w:pPr>
              <w:spacing w:line="280" w:lineRule="exact"/>
              <w:rPr>
                <w:rFonts w:hint="eastAsia" w:eastAsia="方正仿宋_GBK"/>
                <w:sz w:val="21"/>
                <w:szCs w:val="21"/>
                <w:lang w:eastAsia="zh-CN"/>
              </w:rPr>
            </w:pPr>
            <w:r>
              <w:rPr>
                <w:sz w:val="21"/>
                <w:szCs w:val="21"/>
              </w:rPr>
              <w:t>1</w:t>
            </w:r>
            <w:r>
              <w:rPr>
                <w:rFonts w:hint="eastAsia"/>
                <w:sz w:val="21"/>
                <w:szCs w:val="21"/>
              </w:rPr>
              <w:t>.申请：</w:t>
            </w:r>
            <w:r>
              <w:rPr>
                <w:sz w:val="21"/>
                <w:szCs w:val="21"/>
              </w:rPr>
              <w:t>3</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2</w:t>
            </w:r>
            <w:r>
              <w:rPr>
                <w:rFonts w:hint="eastAsia"/>
                <w:sz w:val="21"/>
                <w:szCs w:val="21"/>
              </w:rPr>
              <w:t>.受理：</w:t>
            </w:r>
            <w:r>
              <w:rPr>
                <w:sz w:val="21"/>
                <w:szCs w:val="21"/>
              </w:rPr>
              <w:t>3</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3</w:t>
            </w:r>
            <w:r>
              <w:rPr>
                <w:rFonts w:hint="eastAsia"/>
                <w:sz w:val="21"/>
                <w:szCs w:val="21"/>
              </w:rPr>
              <w:t>.决定：</w:t>
            </w:r>
            <w:r>
              <w:rPr>
                <w:sz w:val="21"/>
                <w:szCs w:val="21"/>
              </w:rPr>
              <w:t>4</w:t>
            </w:r>
            <w:r>
              <w:rPr>
                <w:rFonts w:hint="eastAsia"/>
                <w:sz w:val="21"/>
                <w:szCs w:val="21"/>
              </w:rPr>
              <w:t>个工作日</w:t>
            </w:r>
            <w:r>
              <w:rPr>
                <w:rFonts w:hint="eastAsia"/>
                <w:sz w:val="21"/>
                <w:szCs w:val="21"/>
                <w:lang w:eastAsia="zh-CN"/>
              </w:rPr>
              <w:t>。</w:t>
            </w:r>
          </w:p>
        </w:tc>
        <w:tc>
          <w:tcPr>
            <w:tcW w:w="752" w:type="dxa"/>
            <w:noWrap w:val="0"/>
            <w:vAlign w:val="center"/>
          </w:tcPr>
          <w:p>
            <w:pPr>
              <w:spacing w:line="280" w:lineRule="exact"/>
              <w:rPr>
                <w:sz w:val="21"/>
                <w:szCs w:val="21"/>
              </w:rPr>
            </w:pPr>
            <w:r>
              <w:rPr>
                <w:rFonts w:hint="eastAsia"/>
                <w:sz w:val="21"/>
                <w:szCs w:val="21"/>
              </w:rPr>
              <w:t>技术合同认定登记机构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60" w:type="dxa"/>
            <w:noWrap/>
            <w:vAlign w:val="center"/>
          </w:tcPr>
          <w:p>
            <w:pPr>
              <w:spacing w:line="280" w:lineRule="exact"/>
              <w:jc w:val="center"/>
              <w:rPr>
                <w:sz w:val="21"/>
                <w:szCs w:val="21"/>
              </w:rPr>
            </w:pPr>
            <w:r>
              <w:rPr>
                <w:sz w:val="21"/>
                <w:szCs w:val="21"/>
              </w:rPr>
              <w:t>2</w:t>
            </w:r>
          </w:p>
        </w:tc>
        <w:tc>
          <w:tcPr>
            <w:tcW w:w="851" w:type="dxa"/>
            <w:noWrap w:val="0"/>
            <w:vAlign w:val="center"/>
          </w:tcPr>
          <w:p>
            <w:pPr>
              <w:spacing w:line="280" w:lineRule="exact"/>
              <w:rPr>
                <w:sz w:val="21"/>
                <w:szCs w:val="21"/>
              </w:rPr>
            </w:pPr>
            <w:r>
              <w:rPr>
                <w:rFonts w:hint="eastAsia"/>
                <w:sz w:val="21"/>
                <w:szCs w:val="21"/>
              </w:rPr>
              <w:t>省级科技企业孵化器认定</w:t>
            </w:r>
          </w:p>
        </w:tc>
        <w:tc>
          <w:tcPr>
            <w:tcW w:w="4677" w:type="dxa"/>
            <w:noWrap w:val="0"/>
            <w:vAlign w:val="center"/>
          </w:tcPr>
          <w:p>
            <w:pPr>
              <w:spacing w:line="280" w:lineRule="exact"/>
              <w:rPr>
                <w:sz w:val="21"/>
                <w:szCs w:val="21"/>
              </w:rPr>
            </w:pPr>
            <w:r>
              <w:rPr>
                <w:rFonts w:hint="eastAsia"/>
                <w:sz w:val="21"/>
                <w:szCs w:val="21"/>
              </w:rPr>
              <w:t>《重庆市科技企业孵化器认定和管理办法》（渝科局发〔</w:t>
            </w:r>
            <w:r>
              <w:rPr>
                <w:sz w:val="21"/>
                <w:szCs w:val="21"/>
              </w:rPr>
              <w:t>2019</w:t>
            </w:r>
            <w:r>
              <w:rPr>
                <w:rFonts w:hint="eastAsia"/>
                <w:sz w:val="21"/>
                <w:szCs w:val="21"/>
              </w:rPr>
              <w:t>〕</w:t>
            </w:r>
            <w:r>
              <w:rPr>
                <w:sz w:val="21"/>
                <w:szCs w:val="21"/>
              </w:rPr>
              <w:t>63</w:t>
            </w:r>
            <w:r>
              <w:rPr>
                <w:rFonts w:hint="eastAsia"/>
                <w:sz w:val="21"/>
                <w:szCs w:val="21"/>
              </w:rPr>
              <w:t>号）第六条、第七条、第八条、第九条、第十条</w:t>
            </w:r>
            <w:r>
              <w:rPr>
                <w:rFonts w:hint="eastAsia"/>
                <w:sz w:val="21"/>
                <w:szCs w:val="21"/>
              </w:rPr>
              <w:br w:type="textWrapping"/>
            </w:r>
            <w:r>
              <w:rPr>
                <w:rFonts w:hint="eastAsia"/>
                <w:sz w:val="21"/>
                <w:szCs w:val="21"/>
              </w:rPr>
              <w:t>第六条</w:t>
            </w:r>
            <w:r>
              <w:rPr>
                <w:rFonts w:hint="eastAsia"/>
                <w:spacing w:val="-8"/>
                <w:sz w:val="21"/>
                <w:szCs w:val="21"/>
              </w:rPr>
              <w:t xml:space="preserve"> 市科技行政主管部门负责重庆市孵化器的认定工作，原则上每年开展一次。</w:t>
            </w:r>
            <w:r>
              <w:rPr>
                <w:rFonts w:hint="eastAsia"/>
                <w:sz w:val="21"/>
                <w:szCs w:val="21"/>
              </w:rPr>
              <w:br w:type="textWrapping"/>
            </w:r>
            <w:r>
              <w:rPr>
                <w:rFonts w:hint="eastAsia"/>
                <w:sz w:val="21"/>
                <w:szCs w:val="21"/>
              </w:rPr>
              <w:t>第七条 申请重庆市孵化器，应当具备下列条件：</w:t>
            </w:r>
            <w:r>
              <w:rPr>
                <w:rFonts w:hint="eastAsia"/>
                <w:sz w:val="21"/>
                <w:szCs w:val="21"/>
              </w:rPr>
              <w:br w:type="textWrapping"/>
            </w:r>
            <w:r>
              <w:rPr>
                <w:sz w:val="21"/>
                <w:szCs w:val="21"/>
              </w:rPr>
              <w:t>1</w:t>
            </w:r>
            <w:r>
              <w:rPr>
                <w:rFonts w:hint="eastAsia"/>
                <w:sz w:val="21"/>
                <w:szCs w:val="21"/>
              </w:rPr>
              <w:t>．在</w:t>
            </w:r>
            <w:r>
              <w:rPr>
                <w:rFonts w:hint="eastAsia"/>
                <w:spacing w:val="-8"/>
                <w:sz w:val="21"/>
                <w:szCs w:val="21"/>
              </w:rPr>
              <w:t>我市行政区域内登记注册，成立</w:t>
            </w:r>
            <w:r>
              <w:rPr>
                <w:spacing w:val="-8"/>
                <w:sz w:val="21"/>
                <w:szCs w:val="21"/>
              </w:rPr>
              <w:t>1</w:t>
            </w:r>
            <w:r>
              <w:rPr>
                <w:rFonts w:hint="eastAsia"/>
                <w:spacing w:val="-8"/>
                <w:sz w:val="21"/>
                <w:szCs w:val="21"/>
              </w:rPr>
              <w:t>年以上，具有独立法人资格，发展方向明确，符合本办法第二条及第四条相关条件；</w:t>
            </w:r>
            <w:r>
              <w:rPr>
                <w:rFonts w:hint="eastAsia"/>
                <w:sz w:val="21"/>
                <w:szCs w:val="21"/>
              </w:rPr>
              <w:br w:type="textWrapping"/>
            </w:r>
            <w:r>
              <w:rPr>
                <w:sz w:val="21"/>
                <w:szCs w:val="21"/>
              </w:rPr>
              <w:t>2</w:t>
            </w:r>
            <w:r>
              <w:rPr>
                <w:rFonts w:hint="eastAsia"/>
                <w:sz w:val="21"/>
                <w:szCs w:val="21"/>
              </w:rPr>
              <w:t>．领导团队得力，机构设置、人员构成合理。管理人员中具有大专以上学历的占</w:t>
            </w:r>
            <w:r>
              <w:rPr>
                <w:sz w:val="21"/>
                <w:szCs w:val="21"/>
              </w:rPr>
              <w:t>90</w:t>
            </w:r>
            <w:r>
              <w:rPr>
                <w:rFonts w:hint="eastAsia"/>
                <w:sz w:val="21"/>
                <w:szCs w:val="21"/>
              </w:rPr>
              <w:t>%以上；接受专业培训的人员比例达</w:t>
            </w:r>
            <w:r>
              <w:rPr>
                <w:sz w:val="21"/>
                <w:szCs w:val="21"/>
              </w:rPr>
              <w:t>30</w:t>
            </w:r>
            <w:r>
              <w:rPr>
                <w:rFonts w:hint="eastAsia"/>
                <w:sz w:val="21"/>
                <w:szCs w:val="21"/>
              </w:rPr>
              <w:t>%以上；</w:t>
            </w:r>
            <w:r>
              <w:rPr>
                <w:rFonts w:hint="eastAsia"/>
                <w:sz w:val="21"/>
                <w:szCs w:val="21"/>
              </w:rPr>
              <w:br w:type="textWrapping"/>
            </w:r>
            <w:r>
              <w:rPr>
                <w:sz w:val="21"/>
                <w:szCs w:val="21"/>
              </w:rPr>
              <w:t>3</w:t>
            </w:r>
            <w:r>
              <w:rPr>
                <w:rFonts w:hint="eastAsia"/>
                <w:sz w:val="21"/>
                <w:szCs w:val="21"/>
              </w:rPr>
              <w:t>．拥有一定规模的孵化场地。综合孵化器自主支配场地面积原则上不少于</w:t>
            </w:r>
            <w:r>
              <w:rPr>
                <w:sz w:val="21"/>
                <w:szCs w:val="21"/>
              </w:rPr>
              <w:t>5000</w:t>
            </w:r>
            <w:r>
              <w:rPr>
                <w:rFonts w:hint="eastAsia"/>
                <w:sz w:val="21"/>
                <w:szCs w:val="21"/>
              </w:rPr>
              <w:t>平方米（专业孵化器自主支配场地面积原则上不少于</w:t>
            </w:r>
            <w:r>
              <w:rPr>
                <w:sz w:val="21"/>
                <w:szCs w:val="21"/>
              </w:rPr>
              <w:t>3000</w:t>
            </w:r>
            <w:r>
              <w:rPr>
                <w:rFonts w:hint="eastAsia"/>
                <w:sz w:val="21"/>
                <w:szCs w:val="21"/>
              </w:rPr>
              <w:t>平方米）。其中，在孵企业使用的场地（含公共服务场地）占</w:t>
            </w:r>
            <w:r>
              <w:rPr>
                <w:sz w:val="21"/>
                <w:szCs w:val="21"/>
              </w:rPr>
              <w:t>75</w:t>
            </w:r>
            <w:r>
              <w:rPr>
                <w:rFonts w:hint="eastAsia"/>
                <w:sz w:val="21"/>
                <w:szCs w:val="21"/>
              </w:rPr>
              <w:t>%以上。（公共服务场地是指孵化器提供给在孵企业共享的活动场所，包括公共餐厅和接待室、会议室、展示室、活动室、技术检测室等非盈利性配套服务场地）；</w:t>
            </w:r>
            <w:r>
              <w:rPr>
                <w:rFonts w:hint="eastAsia"/>
                <w:sz w:val="21"/>
                <w:szCs w:val="21"/>
              </w:rPr>
              <w:br w:type="textWrapping"/>
            </w:r>
            <w:r>
              <w:rPr>
                <w:sz w:val="21"/>
                <w:szCs w:val="21"/>
              </w:rPr>
              <w:t>4</w:t>
            </w:r>
            <w:r>
              <w:rPr>
                <w:rFonts w:hint="eastAsia"/>
                <w:sz w:val="21"/>
                <w:szCs w:val="21"/>
              </w:rPr>
              <w:t>．孵化器的孵化场地不得超过</w:t>
            </w:r>
            <w:r>
              <w:rPr>
                <w:sz w:val="21"/>
                <w:szCs w:val="21"/>
              </w:rPr>
              <w:t>3</w:t>
            </w:r>
            <w:r>
              <w:rPr>
                <w:rFonts w:hint="eastAsia"/>
                <w:sz w:val="21"/>
                <w:szCs w:val="21"/>
              </w:rPr>
              <w:t>处，各孵化场地的运营主体必须为同一法人主体且在同一区县（自治县）范围内；</w:t>
            </w:r>
            <w:r>
              <w:rPr>
                <w:rFonts w:hint="eastAsia"/>
                <w:sz w:val="21"/>
                <w:szCs w:val="21"/>
              </w:rPr>
              <w:br w:type="textWrapping"/>
            </w:r>
            <w:r>
              <w:rPr>
                <w:sz w:val="21"/>
                <w:szCs w:val="21"/>
              </w:rPr>
              <w:t>5</w:t>
            </w:r>
            <w:r>
              <w:rPr>
                <w:rFonts w:hint="eastAsia"/>
                <w:sz w:val="21"/>
                <w:szCs w:val="21"/>
              </w:rPr>
              <w:t>．专业孵化器的产业聚集度应达到</w:t>
            </w:r>
            <w:r>
              <w:rPr>
                <w:sz w:val="21"/>
                <w:szCs w:val="21"/>
              </w:rPr>
              <w:t>70</w:t>
            </w:r>
            <w:r>
              <w:rPr>
                <w:rFonts w:hint="eastAsia"/>
                <w:sz w:val="21"/>
                <w:szCs w:val="21"/>
              </w:rPr>
              <w:t>%（含）以上，即某一细分产业领域从事研发、生产的在孵企业的数量应占该孵化器内在孵企业总数的</w:t>
            </w:r>
            <w:r>
              <w:rPr>
                <w:sz w:val="21"/>
                <w:szCs w:val="21"/>
              </w:rPr>
              <w:t>70</w:t>
            </w:r>
            <w:r>
              <w:rPr>
                <w:rFonts w:hint="eastAsia"/>
                <w:sz w:val="21"/>
                <w:szCs w:val="21"/>
              </w:rPr>
              <w:t>%（含）以上；</w:t>
            </w:r>
            <w:r>
              <w:rPr>
                <w:rFonts w:hint="eastAsia"/>
                <w:sz w:val="21"/>
                <w:szCs w:val="21"/>
              </w:rPr>
              <w:br w:type="textWrapping"/>
            </w:r>
            <w:r>
              <w:rPr>
                <w:sz w:val="21"/>
                <w:szCs w:val="21"/>
              </w:rPr>
              <w:t>6</w:t>
            </w:r>
            <w:r>
              <w:rPr>
                <w:rFonts w:hint="eastAsia"/>
                <w:sz w:val="21"/>
                <w:szCs w:val="21"/>
              </w:rPr>
              <w:t>．综合孵化器在孵企业数量不低于</w:t>
            </w:r>
            <w:r>
              <w:rPr>
                <w:sz w:val="21"/>
                <w:szCs w:val="21"/>
              </w:rPr>
              <w:t>30</w:t>
            </w:r>
            <w:r>
              <w:rPr>
                <w:rFonts w:hint="eastAsia"/>
                <w:sz w:val="21"/>
                <w:szCs w:val="21"/>
              </w:rPr>
              <w:t>个，其中进入重庆市科技型企业信息管理系统的企业（含毕业企业）数量原则上不低于</w:t>
            </w:r>
            <w:r>
              <w:rPr>
                <w:sz w:val="21"/>
                <w:szCs w:val="21"/>
              </w:rPr>
              <w:t>30</w:t>
            </w:r>
            <w:r>
              <w:rPr>
                <w:rFonts w:hint="eastAsia"/>
                <w:sz w:val="21"/>
                <w:szCs w:val="21"/>
              </w:rPr>
              <w:t>%；专业孵化器在孵企业数量不低于</w:t>
            </w:r>
            <w:r>
              <w:rPr>
                <w:sz w:val="21"/>
                <w:szCs w:val="21"/>
              </w:rPr>
              <w:t>20</w:t>
            </w:r>
            <w:r>
              <w:rPr>
                <w:rFonts w:hint="eastAsia"/>
                <w:sz w:val="21"/>
                <w:szCs w:val="21"/>
              </w:rPr>
              <w:t>个，其中进入重庆市科技型企业信息管理系统的企业（含毕业企业）数量原则上不低于</w:t>
            </w:r>
            <w:r>
              <w:rPr>
                <w:sz w:val="21"/>
                <w:szCs w:val="21"/>
              </w:rPr>
              <w:t>30</w:t>
            </w:r>
            <w:r>
              <w:rPr>
                <w:rFonts w:hint="eastAsia"/>
                <w:sz w:val="21"/>
                <w:szCs w:val="21"/>
              </w:rPr>
              <w:t>%；</w:t>
            </w:r>
            <w:r>
              <w:rPr>
                <w:rFonts w:hint="eastAsia"/>
                <w:sz w:val="21"/>
                <w:szCs w:val="21"/>
              </w:rPr>
              <w:br w:type="textWrapping"/>
            </w:r>
            <w:r>
              <w:rPr>
                <w:sz w:val="21"/>
                <w:szCs w:val="21"/>
              </w:rPr>
              <w:t>7</w:t>
            </w:r>
            <w:r>
              <w:rPr>
                <w:rFonts w:hint="eastAsia"/>
                <w:sz w:val="21"/>
                <w:szCs w:val="21"/>
              </w:rPr>
              <w:t>．具</w:t>
            </w:r>
            <w:r>
              <w:rPr>
                <w:rFonts w:hint="eastAsia"/>
                <w:spacing w:val="-8"/>
                <w:sz w:val="21"/>
                <w:szCs w:val="21"/>
              </w:rPr>
              <w:t>备完善的服务设施和较强的服务能力。能够为企业提供商务、资金、信息、咨询、市场、培训、技术开发与交流、国内外合作等多方面的服务；</w:t>
            </w:r>
            <w:r>
              <w:rPr>
                <w:rFonts w:hint="eastAsia"/>
                <w:sz w:val="21"/>
                <w:szCs w:val="21"/>
              </w:rPr>
              <w:br w:type="textWrapping"/>
            </w:r>
            <w:r>
              <w:rPr>
                <w:sz w:val="21"/>
                <w:szCs w:val="21"/>
              </w:rPr>
              <w:t>8</w:t>
            </w:r>
            <w:r>
              <w:rPr>
                <w:rFonts w:hint="eastAsia"/>
                <w:sz w:val="21"/>
                <w:szCs w:val="21"/>
              </w:rPr>
              <w:t>．与风险投资、创业投资、担保等机构建立了正常的业务联系，能为入孵企业提供必要的投融资服务；</w:t>
            </w:r>
            <w:r>
              <w:rPr>
                <w:rFonts w:hint="eastAsia"/>
                <w:sz w:val="21"/>
                <w:szCs w:val="21"/>
              </w:rPr>
              <w:br w:type="textWrapping"/>
            </w:r>
            <w:r>
              <w:rPr>
                <w:sz w:val="21"/>
                <w:szCs w:val="21"/>
              </w:rPr>
              <w:t>9</w:t>
            </w:r>
            <w:r>
              <w:rPr>
                <w:rFonts w:hint="eastAsia"/>
                <w:sz w:val="21"/>
                <w:szCs w:val="21"/>
              </w:rPr>
              <w:t>．专业孵化器应当具备相应的专业技术平台或专业化的中试条件，并具备专业化的技术服务能力和管理团队。</w:t>
            </w:r>
            <w:r>
              <w:rPr>
                <w:rFonts w:hint="eastAsia"/>
                <w:sz w:val="21"/>
                <w:szCs w:val="21"/>
              </w:rPr>
              <w:br w:type="textWrapping"/>
            </w:r>
            <w:r>
              <w:rPr>
                <w:rFonts w:hint="eastAsia"/>
                <w:sz w:val="21"/>
                <w:szCs w:val="21"/>
              </w:rPr>
              <w:t>第八条 孵</w:t>
            </w:r>
            <w:r>
              <w:rPr>
                <w:rFonts w:hint="eastAsia"/>
                <w:spacing w:val="-8"/>
                <w:sz w:val="21"/>
                <w:szCs w:val="21"/>
              </w:rPr>
              <w:t>化器在孵企业应当具备以下条件：</w:t>
            </w:r>
            <w:r>
              <w:rPr>
                <w:rFonts w:hint="eastAsia"/>
                <w:sz w:val="21"/>
                <w:szCs w:val="21"/>
              </w:rPr>
              <w:br w:type="textWrapping"/>
            </w:r>
            <w:r>
              <w:rPr>
                <w:sz w:val="21"/>
                <w:szCs w:val="21"/>
              </w:rPr>
              <w:t>1</w:t>
            </w:r>
            <w:r>
              <w:rPr>
                <w:rFonts w:hint="eastAsia"/>
                <w:sz w:val="21"/>
                <w:szCs w:val="21"/>
              </w:rPr>
              <w:t>．企业注册地和主要研发、办公场所须在本孵化器场地内；</w:t>
            </w:r>
            <w:r>
              <w:rPr>
                <w:rFonts w:hint="eastAsia"/>
                <w:sz w:val="21"/>
                <w:szCs w:val="21"/>
              </w:rPr>
              <w:br w:type="textWrapping"/>
            </w:r>
            <w:r>
              <w:rPr>
                <w:sz w:val="21"/>
                <w:szCs w:val="21"/>
              </w:rPr>
              <w:t>2</w:t>
            </w:r>
            <w:r>
              <w:rPr>
                <w:rFonts w:hint="eastAsia"/>
                <w:sz w:val="21"/>
                <w:szCs w:val="21"/>
              </w:rPr>
              <w:t>．申请进入孵化器的企业，成立时间一般不超过</w:t>
            </w:r>
            <w:r>
              <w:rPr>
                <w:sz w:val="21"/>
                <w:szCs w:val="21"/>
              </w:rPr>
              <w:t>24</w:t>
            </w:r>
            <w:r>
              <w:rPr>
                <w:rFonts w:hint="eastAsia"/>
                <w:sz w:val="21"/>
                <w:szCs w:val="21"/>
              </w:rPr>
              <w:t>个月；</w:t>
            </w:r>
            <w:r>
              <w:rPr>
                <w:rFonts w:hint="eastAsia"/>
                <w:sz w:val="21"/>
                <w:szCs w:val="21"/>
              </w:rPr>
              <w:br w:type="textWrapping"/>
            </w:r>
            <w:r>
              <w:rPr>
                <w:sz w:val="21"/>
                <w:szCs w:val="21"/>
              </w:rPr>
              <w:t>3</w:t>
            </w:r>
            <w:r>
              <w:rPr>
                <w:rFonts w:hint="eastAsia"/>
                <w:sz w:val="21"/>
                <w:szCs w:val="21"/>
              </w:rPr>
              <w:t>．属</w:t>
            </w:r>
            <w:r>
              <w:rPr>
                <w:rFonts w:hint="eastAsia"/>
                <w:spacing w:val="-16"/>
                <w:sz w:val="21"/>
                <w:szCs w:val="21"/>
              </w:rPr>
              <w:t>迁入的企业，其产品（或服务）尚处于研发或试销阶段，上年营业收入不超过</w:t>
            </w:r>
            <w:r>
              <w:rPr>
                <w:spacing w:val="-16"/>
                <w:sz w:val="21"/>
                <w:szCs w:val="21"/>
              </w:rPr>
              <w:t>200</w:t>
            </w:r>
            <w:r>
              <w:rPr>
                <w:rFonts w:hint="eastAsia"/>
                <w:spacing w:val="-16"/>
                <w:sz w:val="21"/>
                <w:szCs w:val="21"/>
              </w:rPr>
              <w:t>万元人民币；</w:t>
            </w:r>
            <w:r>
              <w:rPr>
                <w:rFonts w:hint="eastAsia"/>
                <w:sz w:val="21"/>
                <w:szCs w:val="21"/>
              </w:rPr>
              <w:br w:type="textWrapping"/>
            </w:r>
            <w:r>
              <w:rPr>
                <w:sz w:val="21"/>
                <w:szCs w:val="21"/>
              </w:rPr>
              <w:t>4</w:t>
            </w:r>
            <w:r>
              <w:rPr>
                <w:rFonts w:hint="eastAsia"/>
                <w:sz w:val="21"/>
                <w:szCs w:val="21"/>
              </w:rPr>
              <w:t>．企业在孵化器孵化的时间一般不超过</w:t>
            </w:r>
            <w:r>
              <w:rPr>
                <w:sz w:val="21"/>
                <w:szCs w:val="21"/>
              </w:rPr>
              <w:t>48</w:t>
            </w:r>
            <w:r>
              <w:rPr>
                <w:rFonts w:hint="eastAsia"/>
                <w:sz w:val="21"/>
                <w:szCs w:val="21"/>
              </w:rPr>
              <w:t>个月（纳入“创新人才推进计划”及“海外高层次人才引进计划”的人才或从事生物医药、集成电路设计、现代农业等特殊领域的创业企业，一般不超过</w:t>
            </w:r>
            <w:r>
              <w:rPr>
                <w:sz w:val="21"/>
                <w:szCs w:val="21"/>
              </w:rPr>
              <w:t>60</w:t>
            </w:r>
            <w:r>
              <w:rPr>
                <w:rFonts w:hint="eastAsia"/>
                <w:sz w:val="21"/>
                <w:szCs w:val="21"/>
              </w:rPr>
              <w:t>个月）；</w:t>
            </w:r>
            <w:r>
              <w:rPr>
                <w:rFonts w:hint="eastAsia"/>
                <w:sz w:val="21"/>
                <w:szCs w:val="21"/>
              </w:rPr>
              <w:br w:type="textWrapping"/>
            </w:r>
            <w:r>
              <w:rPr>
                <w:sz w:val="21"/>
                <w:szCs w:val="21"/>
              </w:rPr>
              <w:t>5</w:t>
            </w:r>
            <w:r>
              <w:rPr>
                <w:rFonts w:hint="eastAsia"/>
                <w:sz w:val="21"/>
                <w:szCs w:val="21"/>
              </w:rPr>
              <w:t>．在孵企业注册资金应符合《中小企业划型标准规定》所规定的小型、微型企业化型标准的有关要求；</w:t>
            </w:r>
            <w:r>
              <w:rPr>
                <w:rFonts w:hint="eastAsia"/>
                <w:sz w:val="21"/>
                <w:szCs w:val="21"/>
              </w:rPr>
              <w:br w:type="textWrapping"/>
            </w:r>
            <w:r>
              <w:rPr>
                <w:sz w:val="21"/>
                <w:szCs w:val="21"/>
              </w:rPr>
              <w:t>6</w:t>
            </w:r>
            <w:r>
              <w:rPr>
                <w:rFonts w:hint="eastAsia"/>
                <w:sz w:val="21"/>
                <w:szCs w:val="21"/>
              </w:rPr>
              <w:t>．单一在孵企业入驻时使用的孵化场地面积，一般不大于</w:t>
            </w:r>
            <w:r>
              <w:rPr>
                <w:sz w:val="21"/>
                <w:szCs w:val="21"/>
              </w:rPr>
              <w:t>1000</w:t>
            </w:r>
            <w:r>
              <w:rPr>
                <w:rFonts w:hint="eastAsia"/>
                <w:sz w:val="21"/>
                <w:szCs w:val="21"/>
              </w:rPr>
              <w:t>平方米；</w:t>
            </w:r>
            <w:r>
              <w:rPr>
                <w:rFonts w:hint="eastAsia"/>
                <w:sz w:val="21"/>
                <w:szCs w:val="21"/>
              </w:rPr>
              <w:br w:type="textWrapping"/>
            </w:r>
            <w:r>
              <w:rPr>
                <w:sz w:val="21"/>
                <w:szCs w:val="21"/>
              </w:rPr>
              <w:t>7</w:t>
            </w:r>
            <w:r>
              <w:rPr>
                <w:rFonts w:hint="eastAsia"/>
                <w:sz w:val="21"/>
                <w:szCs w:val="21"/>
              </w:rPr>
              <w:t>．在孵企业从事研发、生产的主营项目（产品），应符合《国家重点支持的高新技术领域》所规定的范围，并符合国家节能减排标准；</w:t>
            </w:r>
            <w:r>
              <w:rPr>
                <w:rFonts w:hint="eastAsia"/>
                <w:sz w:val="21"/>
                <w:szCs w:val="21"/>
              </w:rPr>
              <w:br w:type="textWrapping"/>
            </w:r>
            <w:r>
              <w:rPr>
                <w:sz w:val="21"/>
                <w:szCs w:val="21"/>
              </w:rPr>
              <w:t>8</w:t>
            </w:r>
            <w:r>
              <w:rPr>
                <w:rFonts w:hint="eastAsia"/>
                <w:sz w:val="21"/>
                <w:szCs w:val="21"/>
              </w:rPr>
              <w:t>．在孵企业开发的项目（产品），知识产权界定清晰，无纠纷。</w:t>
            </w:r>
            <w:r>
              <w:rPr>
                <w:rFonts w:hint="eastAsia"/>
                <w:sz w:val="21"/>
                <w:szCs w:val="21"/>
              </w:rPr>
              <w:br w:type="textWrapping"/>
            </w:r>
            <w:r>
              <w:rPr>
                <w:rFonts w:hint="eastAsia"/>
                <w:sz w:val="21"/>
                <w:szCs w:val="21"/>
              </w:rPr>
              <w:t>第九条 毕业企业应具备以下条件中至少两条：</w:t>
            </w:r>
            <w:r>
              <w:rPr>
                <w:rFonts w:hint="eastAsia"/>
                <w:sz w:val="21"/>
                <w:szCs w:val="21"/>
              </w:rPr>
              <w:br w:type="textWrapping"/>
            </w:r>
            <w:r>
              <w:rPr>
                <w:sz w:val="21"/>
                <w:szCs w:val="21"/>
              </w:rPr>
              <w:t>1</w:t>
            </w:r>
            <w:r>
              <w:rPr>
                <w:rFonts w:hint="eastAsia"/>
                <w:sz w:val="21"/>
                <w:szCs w:val="21"/>
              </w:rPr>
              <w:t>．有自主知识产权；</w:t>
            </w:r>
            <w:r>
              <w:rPr>
                <w:rFonts w:hint="eastAsia"/>
                <w:sz w:val="21"/>
                <w:szCs w:val="21"/>
              </w:rPr>
              <w:br w:type="textWrapping"/>
            </w:r>
            <w:r>
              <w:rPr>
                <w:sz w:val="21"/>
                <w:szCs w:val="21"/>
              </w:rPr>
              <w:t>2</w:t>
            </w:r>
            <w:r>
              <w:rPr>
                <w:rFonts w:hint="eastAsia"/>
                <w:sz w:val="21"/>
                <w:szCs w:val="21"/>
              </w:rPr>
              <w:t>．连续</w:t>
            </w:r>
            <w:r>
              <w:rPr>
                <w:sz w:val="21"/>
                <w:szCs w:val="21"/>
              </w:rPr>
              <w:t>2</w:t>
            </w:r>
            <w:r>
              <w:rPr>
                <w:rFonts w:hint="eastAsia"/>
                <w:sz w:val="21"/>
                <w:szCs w:val="21"/>
              </w:rPr>
              <w:t>年营业收入累计超过</w:t>
            </w:r>
            <w:r>
              <w:rPr>
                <w:sz w:val="21"/>
                <w:szCs w:val="21"/>
              </w:rPr>
              <w:t>1000</w:t>
            </w:r>
            <w:r>
              <w:rPr>
                <w:rFonts w:hint="eastAsia"/>
                <w:sz w:val="21"/>
                <w:szCs w:val="21"/>
              </w:rPr>
              <w:t>万元；</w:t>
            </w:r>
            <w:r>
              <w:rPr>
                <w:rFonts w:hint="eastAsia"/>
                <w:sz w:val="21"/>
                <w:szCs w:val="21"/>
              </w:rPr>
              <w:br w:type="textWrapping"/>
            </w:r>
            <w:r>
              <w:rPr>
                <w:sz w:val="21"/>
                <w:szCs w:val="21"/>
              </w:rPr>
              <w:t>3</w:t>
            </w:r>
            <w:r>
              <w:rPr>
                <w:rFonts w:hint="eastAsia"/>
                <w:sz w:val="21"/>
                <w:szCs w:val="21"/>
              </w:rPr>
              <w:t>．获得投融资；</w:t>
            </w:r>
            <w:r>
              <w:rPr>
                <w:rFonts w:hint="eastAsia"/>
                <w:sz w:val="21"/>
                <w:szCs w:val="21"/>
              </w:rPr>
              <w:br w:type="textWrapping"/>
            </w:r>
            <w:r>
              <w:rPr>
                <w:sz w:val="21"/>
                <w:szCs w:val="21"/>
              </w:rPr>
              <w:t>4</w:t>
            </w:r>
            <w:r>
              <w:rPr>
                <w:rFonts w:hint="eastAsia"/>
                <w:sz w:val="21"/>
                <w:szCs w:val="21"/>
              </w:rPr>
              <w:t>．进入重庆市科技型企业信息管理系统；</w:t>
            </w:r>
            <w:r>
              <w:rPr>
                <w:rFonts w:hint="eastAsia"/>
                <w:sz w:val="21"/>
                <w:szCs w:val="21"/>
              </w:rPr>
              <w:br w:type="textWrapping"/>
            </w:r>
            <w:r>
              <w:rPr>
                <w:sz w:val="21"/>
                <w:szCs w:val="21"/>
              </w:rPr>
              <w:t>5</w:t>
            </w:r>
            <w:r>
              <w:rPr>
                <w:rFonts w:hint="eastAsia"/>
                <w:sz w:val="21"/>
                <w:szCs w:val="21"/>
              </w:rPr>
              <w:t>．被</w:t>
            </w:r>
            <w:r>
              <w:rPr>
                <w:rFonts w:hint="eastAsia"/>
                <w:spacing w:val="-8"/>
                <w:sz w:val="21"/>
                <w:szCs w:val="21"/>
              </w:rPr>
              <w:t>兼并、收购或在国内外资本市场上市。</w:t>
            </w:r>
            <w:r>
              <w:rPr>
                <w:rFonts w:hint="eastAsia"/>
                <w:sz w:val="21"/>
                <w:szCs w:val="21"/>
              </w:rPr>
              <w:br w:type="textWrapping"/>
            </w:r>
            <w:r>
              <w:rPr>
                <w:rFonts w:hint="eastAsia"/>
                <w:sz w:val="21"/>
                <w:szCs w:val="21"/>
              </w:rPr>
              <w:t xml:space="preserve">第十条 </w:t>
            </w:r>
            <w:r>
              <w:rPr>
                <w:rFonts w:hint="eastAsia"/>
                <w:spacing w:val="-8"/>
                <w:sz w:val="21"/>
                <w:szCs w:val="21"/>
              </w:rPr>
              <w:t>重庆市孵化器的认定工作按下列程序进行：</w:t>
            </w:r>
            <w:r>
              <w:rPr>
                <w:rFonts w:hint="eastAsia"/>
                <w:sz w:val="21"/>
                <w:szCs w:val="21"/>
              </w:rPr>
              <w:br w:type="textWrapping"/>
            </w:r>
            <w:r>
              <w:rPr>
                <w:sz w:val="21"/>
                <w:szCs w:val="21"/>
              </w:rPr>
              <w:t>1</w:t>
            </w:r>
            <w:r>
              <w:rPr>
                <w:rFonts w:hint="eastAsia"/>
                <w:sz w:val="21"/>
                <w:szCs w:val="21"/>
              </w:rPr>
              <w:t>．发布通知。市科技行政主管部门面向全市发布孵化器申报认定通知，并且明确具体申报要求和支持方式等。</w:t>
            </w:r>
            <w:r>
              <w:rPr>
                <w:rFonts w:hint="eastAsia"/>
                <w:sz w:val="21"/>
                <w:szCs w:val="21"/>
              </w:rPr>
              <w:br w:type="textWrapping"/>
            </w:r>
            <w:r>
              <w:rPr>
                <w:sz w:val="21"/>
                <w:szCs w:val="21"/>
              </w:rPr>
              <w:t>2</w:t>
            </w:r>
            <w:r>
              <w:rPr>
                <w:rFonts w:hint="eastAsia"/>
                <w:sz w:val="21"/>
                <w:szCs w:val="21"/>
              </w:rPr>
              <w:t>．提交申请。符合申报条件的单位自愿填写申请材料，经所在区县（自治县）科技行政主管部门或市级主管部门审查并加盖公章后，报送市科技行政主管部门。</w:t>
            </w:r>
            <w:r>
              <w:rPr>
                <w:rFonts w:hint="eastAsia"/>
                <w:sz w:val="21"/>
                <w:szCs w:val="21"/>
              </w:rPr>
              <w:br w:type="textWrapping"/>
            </w:r>
            <w:r>
              <w:rPr>
                <w:sz w:val="21"/>
                <w:szCs w:val="21"/>
              </w:rPr>
              <w:t>3</w:t>
            </w:r>
            <w:r>
              <w:rPr>
                <w:rFonts w:hint="eastAsia"/>
                <w:sz w:val="21"/>
                <w:szCs w:val="21"/>
              </w:rPr>
              <w:t>．形</w:t>
            </w:r>
            <w:r>
              <w:rPr>
                <w:rFonts w:hint="eastAsia"/>
                <w:spacing w:val="-8"/>
                <w:sz w:val="21"/>
                <w:szCs w:val="21"/>
              </w:rPr>
              <w:t>式审查。市科技行政主管部门组织或委托第三方机构对申报材料进行形式审查，形成审查意见。</w:t>
            </w:r>
            <w:r>
              <w:rPr>
                <w:rFonts w:hint="eastAsia"/>
                <w:sz w:val="21"/>
                <w:szCs w:val="21"/>
              </w:rPr>
              <w:br w:type="textWrapping"/>
            </w:r>
            <w:r>
              <w:rPr>
                <w:sz w:val="21"/>
                <w:szCs w:val="21"/>
              </w:rPr>
              <w:t>4</w:t>
            </w:r>
            <w:r>
              <w:rPr>
                <w:rFonts w:hint="eastAsia"/>
                <w:sz w:val="21"/>
                <w:szCs w:val="21"/>
              </w:rPr>
              <w:t>．会议评审。组织专家对申报材料进行会议评审，形成评审意见。</w:t>
            </w:r>
            <w:r>
              <w:rPr>
                <w:rFonts w:hint="eastAsia"/>
                <w:sz w:val="21"/>
                <w:szCs w:val="21"/>
              </w:rPr>
              <w:br w:type="textWrapping"/>
            </w:r>
            <w:r>
              <w:rPr>
                <w:sz w:val="21"/>
                <w:szCs w:val="21"/>
              </w:rPr>
              <w:t>5</w:t>
            </w:r>
            <w:r>
              <w:rPr>
                <w:rFonts w:hint="eastAsia"/>
                <w:sz w:val="21"/>
                <w:szCs w:val="21"/>
              </w:rPr>
              <w:t>．现场评估。组织专家对孵化器进行实地评估，形成评估意见。</w:t>
            </w:r>
            <w:r>
              <w:rPr>
                <w:rFonts w:hint="eastAsia"/>
                <w:sz w:val="21"/>
                <w:szCs w:val="21"/>
              </w:rPr>
              <w:br w:type="textWrapping"/>
            </w:r>
            <w:r>
              <w:rPr>
                <w:sz w:val="21"/>
                <w:szCs w:val="21"/>
              </w:rPr>
              <w:t>6</w:t>
            </w:r>
            <w:r>
              <w:rPr>
                <w:rFonts w:hint="eastAsia"/>
                <w:sz w:val="21"/>
                <w:szCs w:val="21"/>
              </w:rPr>
              <w:t>．审核确认。根据会议评审和现场评估意见确定重庆市孵化器拟认定名单。</w:t>
            </w:r>
            <w:r>
              <w:rPr>
                <w:rFonts w:hint="eastAsia"/>
                <w:sz w:val="21"/>
                <w:szCs w:val="21"/>
              </w:rPr>
              <w:br w:type="textWrapping"/>
            </w:r>
            <w:r>
              <w:rPr>
                <w:sz w:val="21"/>
                <w:szCs w:val="21"/>
              </w:rPr>
              <w:t>7</w:t>
            </w:r>
            <w:r>
              <w:rPr>
                <w:rFonts w:hint="eastAsia"/>
                <w:sz w:val="21"/>
                <w:szCs w:val="21"/>
              </w:rPr>
              <w:t>．公示认定。市科技行政主管部门将审议通过的重庆市孵化器名单面向社会公示</w:t>
            </w:r>
            <w:r>
              <w:rPr>
                <w:sz w:val="21"/>
                <w:szCs w:val="21"/>
              </w:rPr>
              <w:t>5</w:t>
            </w:r>
            <w:r>
              <w:rPr>
                <w:rFonts w:hint="eastAsia"/>
                <w:sz w:val="21"/>
                <w:szCs w:val="21"/>
              </w:rPr>
              <w:t>个工作日，对无异议的予以认定。</w:t>
            </w:r>
          </w:p>
        </w:tc>
        <w:tc>
          <w:tcPr>
            <w:tcW w:w="3866" w:type="dxa"/>
            <w:noWrap w:val="0"/>
            <w:vAlign w:val="center"/>
          </w:tcPr>
          <w:p>
            <w:pPr>
              <w:spacing w:line="280" w:lineRule="exact"/>
              <w:rPr>
                <w:sz w:val="21"/>
                <w:szCs w:val="21"/>
              </w:rPr>
            </w:pPr>
            <w:r>
              <w:rPr>
                <w:sz w:val="21"/>
                <w:szCs w:val="21"/>
              </w:rPr>
              <w:t>1</w:t>
            </w:r>
            <w:r>
              <w:rPr>
                <w:rFonts w:hint="eastAsia"/>
                <w:sz w:val="21"/>
                <w:szCs w:val="21"/>
              </w:rPr>
              <w:t>．在我市行政区域内登记注册，成立</w:t>
            </w:r>
            <w:r>
              <w:rPr>
                <w:sz w:val="21"/>
                <w:szCs w:val="21"/>
              </w:rPr>
              <w:t>1</w:t>
            </w:r>
            <w:r>
              <w:rPr>
                <w:rFonts w:hint="eastAsia"/>
                <w:sz w:val="21"/>
                <w:szCs w:val="21"/>
              </w:rPr>
              <w:t>年以上，具有独立法人资格，发展方向明确；</w:t>
            </w:r>
            <w:r>
              <w:rPr>
                <w:rFonts w:hint="eastAsia"/>
                <w:sz w:val="21"/>
                <w:szCs w:val="21"/>
              </w:rPr>
              <w:br w:type="textWrapping"/>
            </w:r>
            <w:r>
              <w:rPr>
                <w:sz w:val="21"/>
                <w:szCs w:val="21"/>
              </w:rPr>
              <w:t>2</w:t>
            </w:r>
            <w:r>
              <w:rPr>
                <w:rFonts w:hint="eastAsia"/>
                <w:sz w:val="21"/>
                <w:szCs w:val="21"/>
              </w:rPr>
              <w:t>．领导团队得力，机构设置、人员构成合理。管理人员中具有大专以上学历的占</w:t>
            </w:r>
            <w:r>
              <w:rPr>
                <w:sz w:val="21"/>
                <w:szCs w:val="21"/>
              </w:rPr>
              <w:t>90</w:t>
            </w:r>
            <w:r>
              <w:rPr>
                <w:rFonts w:hint="eastAsia"/>
                <w:sz w:val="21"/>
                <w:szCs w:val="21"/>
              </w:rPr>
              <w:t>%以上；接受专业培训的人员比例达</w:t>
            </w:r>
            <w:r>
              <w:rPr>
                <w:sz w:val="21"/>
                <w:szCs w:val="21"/>
              </w:rPr>
              <w:t>30</w:t>
            </w:r>
            <w:r>
              <w:rPr>
                <w:rFonts w:hint="eastAsia"/>
                <w:sz w:val="21"/>
                <w:szCs w:val="21"/>
              </w:rPr>
              <w:t>%以上；</w:t>
            </w:r>
            <w:r>
              <w:rPr>
                <w:rFonts w:hint="eastAsia"/>
                <w:sz w:val="21"/>
                <w:szCs w:val="21"/>
              </w:rPr>
              <w:br w:type="textWrapping"/>
            </w:r>
            <w:r>
              <w:rPr>
                <w:sz w:val="21"/>
                <w:szCs w:val="21"/>
              </w:rPr>
              <w:t>3</w:t>
            </w:r>
            <w:r>
              <w:rPr>
                <w:rFonts w:hint="eastAsia"/>
                <w:sz w:val="21"/>
                <w:szCs w:val="21"/>
              </w:rPr>
              <w:t>．拥有一定规模的孵化场地。综合孵化器自主支配场地面积原则上不少于</w:t>
            </w:r>
            <w:r>
              <w:rPr>
                <w:sz w:val="21"/>
                <w:szCs w:val="21"/>
              </w:rPr>
              <w:t>5000</w:t>
            </w:r>
            <w:r>
              <w:rPr>
                <w:rFonts w:hint="eastAsia"/>
                <w:sz w:val="21"/>
                <w:szCs w:val="21"/>
              </w:rPr>
              <w:t>平方米（专业孵化器自主支配场地面积原则上不少于</w:t>
            </w:r>
            <w:r>
              <w:rPr>
                <w:sz w:val="21"/>
                <w:szCs w:val="21"/>
              </w:rPr>
              <w:t>3000</w:t>
            </w:r>
            <w:r>
              <w:rPr>
                <w:rFonts w:hint="eastAsia"/>
                <w:sz w:val="21"/>
                <w:szCs w:val="21"/>
              </w:rPr>
              <w:t>平方米）。其中，在孵企业使用的场地（含公共服务场地）占</w:t>
            </w:r>
            <w:r>
              <w:rPr>
                <w:sz w:val="21"/>
                <w:szCs w:val="21"/>
              </w:rPr>
              <w:t>75</w:t>
            </w:r>
            <w:r>
              <w:rPr>
                <w:rFonts w:hint="eastAsia"/>
                <w:sz w:val="21"/>
                <w:szCs w:val="21"/>
              </w:rPr>
              <w:t>%以上；</w:t>
            </w:r>
            <w:r>
              <w:rPr>
                <w:rFonts w:hint="eastAsia"/>
                <w:sz w:val="21"/>
                <w:szCs w:val="21"/>
              </w:rPr>
              <w:br w:type="textWrapping"/>
            </w:r>
            <w:r>
              <w:rPr>
                <w:sz w:val="21"/>
                <w:szCs w:val="21"/>
              </w:rPr>
              <w:t>4</w:t>
            </w:r>
            <w:r>
              <w:rPr>
                <w:rFonts w:hint="eastAsia"/>
                <w:sz w:val="21"/>
                <w:szCs w:val="21"/>
              </w:rPr>
              <w:t>．孵化器的孵化场地不得超过</w:t>
            </w:r>
            <w:r>
              <w:rPr>
                <w:sz w:val="21"/>
                <w:szCs w:val="21"/>
              </w:rPr>
              <w:t>3</w:t>
            </w:r>
            <w:r>
              <w:rPr>
                <w:rFonts w:hint="eastAsia"/>
                <w:sz w:val="21"/>
                <w:szCs w:val="21"/>
              </w:rPr>
              <w:t>处，各孵化场地的运营主体必须为同一法人主体且在同一区县（自治县）范围内；</w:t>
            </w:r>
            <w:r>
              <w:rPr>
                <w:rFonts w:hint="eastAsia"/>
                <w:sz w:val="21"/>
                <w:szCs w:val="21"/>
              </w:rPr>
              <w:br w:type="textWrapping"/>
            </w:r>
            <w:r>
              <w:rPr>
                <w:sz w:val="21"/>
                <w:szCs w:val="21"/>
              </w:rPr>
              <w:t>5</w:t>
            </w:r>
            <w:r>
              <w:rPr>
                <w:rFonts w:hint="eastAsia"/>
                <w:sz w:val="21"/>
                <w:szCs w:val="21"/>
              </w:rPr>
              <w:t>．专业孵化器的产业聚集度应达到</w:t>
            </w:r>
            <w:r>
              <w:rPr>
                <w:sz w:val="21"/>
                <w:szCs w:val="21"/>
              </w:rPr>
              <w:t>70</w:t>
            </w:r>
            <w:r>
              <w:rPr>
                <w:rFonts w:hint="eastAsia"/>
                <w:sz w:val="21"/>
                <w:szCs w:val="21"/>
              </w:rPr>
              <w:t>%（含）以上，即某一细分产业领域从事研发、生产的在孵企业的数量应占该孵化器内在孵企业总数的</w:t>
            </w:r>
            <w:r>
              <w:rPr>
                <w:sz w:val="21"/>
                <w:szCs w:val="21"/>
              </w:rPr>
              <w:t>70</w:t>
            </w:r>
            <w:r>
              <w:rPr>
                <w:rFonts w:hint="eastAsia"/>
                <w:sz w:val="21"/>
                <w:szCs w:val="21"/>
              </w:rPr>
              <w:t>%（含）以上；</w:t>
            </w:r>
            <w:r>
              <w:rPr>
                <w:rFonts w:hint="eastAsia"/>
                <w:sz w:val="21"/>
                <w:szCs w:val="21"/>
              </w:rPr>
              <w:br w:type="textWrapping"/>
            </w:r>
            <w:r>
              <w:rPr>
                <w:sz w:val="21"/>
                <w:szCs w:val="21"/>
              </w:rPr>
              <w:t>6</w:t>
            </w:r>
            <w:r>
              <w:rPr>
                <w:rFonts w:hint="eastAsia"/>
                <w:sz w:val="21"/>
                <w:szCs w:val="21"/>
              </w:rPr>
              <w:t>．综合孵化器在孵企业数量不低于</w:t>
            </w:r>
            <w:r>
              <w:rPr>
                <w:sz w:val="21"/>
                <w:szCs w:val="21"/>
              </w:rPr>
              <w:t>30</w:t>
            </w:r>
            <w:r>
              <w:rPr>
                <w:rFonts w:hint="eastAsia"/>
                <w:sz w:val="21"/>
                <w:szCs w:val="21"/>
              </w:rPr>
              <w:t>个，其中进入重庆市科技型企业信息管理系统的企业（含毕业企业）数量原则上不低于</w:t>
            </w:r>
            <w:r>
              <w:rPr>
                <w:sz w:val="21"/>
                <w:szCs w:val="21"/>
              </w:rPr>
              <w:t>30</w:t>
            </w:r>
            <w:r>
              <w:rPr>
                <w:rFonts w:hint="eastAsia"/>
                <w:sz w:val="21"/>
                <w:szCs w:val="21"/>
              </w:rPr>
              <w:t>%；专业孵化器在孵企业数量不低于</w:t>
            </w:r>
            <w:r>
              <w:rPr>
                <w:sz w:val="21"/>
                <w:szCs w:val="21"/>
              </w:rPr>
              <w:t>20</w:t>
            </w:r>
            <w:r>
              <w:rPr>
                <w:rFonts w:hint="eastAsia"/>
                <w:sz w:val="21"/>
                <w:szCs w:val="21"/>
              </w:rPr>
              <w:t>个，其中进入重庆市科技型企业信息管理系统的企业（含毕业企业）数量原则上不低于</w:t>
            </w:r>
            <w:r>
              <w:rPr>
                <w:sz w:val="21"/>
                <w:szCs w:val="21"/>
              </w:rPr>
              <w:t>30</w:t>
            </w:r>
            <w:r>
              <w:rPr>
                <w:rFonts w:hint="eastAsia"/>
                <w:sz w:val="21"/>
                <w:szCs w:val="21"/>
              </w:rPr>
              <w:t>%；</w:t>
            </w:r>
            <w:r>
              <w:rPr>
                <w:rFonts w:hint="eastAsia"/>
                <w:sz w:val="21"/>
                <w:szCs w:val="21"/>
              </w:rPr>
              <w:br w:type="textWrapping"/>
            </w:r>
            <w:r>
              <w:rPr>
                <w:sz w:val="21"/>
                <w:szCs w:val="21"/>
              </w:rPr>
              <w:t>7</w:t>
            </w:r>
            <w:r>
              <w:rPr>
                <w:rFonts w:hint="eastAsia"/>
                <w:sz w:val="21"/>
                <w:szCs w:val="21"/>
              </w:rPr>
              <w:t>．具备完善的服务设施和较强的服务能力。能够为企业提供商务、资金、信息、咨询、市场、培训、技术开发与交流、国内外合作等多方面的服务；</w:t>
            </w:r>
            <w:r>
              <w:rPr>
                <w:rFonts w:hint="eastAsia"/>
                <w:sz w:val="21"/>
                <w:szCs w:val="21"/>
              </w:rPr>
              <w:br w:type="textWrapping"/>
            </w:r>
            <w:r>
              <w:rPr>
                <w:sz w:val="21"/>
                <w:szCs w:val="21"/>
              </w:rPr>
              <w:t>8</w:t>
            </w:r>
            <w:r>
              <w:rPr>
                <w:rFonts w:hint="eastAsia"/>
                <w:sz w:val="21"/>
                <w:szCs w:val="21"/>
              </w:rPr>
              <w:t>．与风险投资、创业投资、担保等机构建立了正常的业务联系，能为入孵企业提供必要的投融资服务；</w:t>
            </w:r>
            <w:r>
              <w:rPr>
                <w:rFonts w:hint="eastAsia"/>
                <w:sz w:val="21"/>
                <w:szCs w:val="21"/>
              </w:rPr>
              <w:br w:type="textWrapping"/>
            </w:r>
            <w:r>
              <w:rPr>
                <w:sz w:val="21"/>
                <w:szCs w:val="21"/>
              </w:rPr>
              <w:t>9</w:t>
            </w:r>
            <w:r>
              <w:rPr>
                <w:rFonts w:hint="eastAsia"/>
                <w:sz w:val="21"/>
                <w:szCs w:val="21"/>
              </w:rPr>
              <w:t>．专业孵化器应当具备相应的专业技术平台或专业化的中试条件，并具备专业化的技术服务能力和管理团队。</w:t>
            </w:r>
          </w:p>
        </w:tc>
        <w:tc>
          <w:tcPr>
            <w:tcW w:w="954" w:type="dxa"/>
            <w:noWrap w:val="0"/>
            <w:vAlign w:val="center"/>
          </w:tcPr>
          <w:p>
            <w:pPr>
              <w:spacing w:line="280" w:lineRule="exact"/>
              <w:rPr>
                <w:sz w:val="21"/>
                <w:szCs w:val="21"/>
              </w:rPr>
            </w:pPr>
            <w:r>
              <w:rPr>
                <w:rFonts w:hint="eastAsia"/>
                <w:sz w:val="21"/>
                <w:szCs w:val="21"/>
              </w:rPr>
              <w:t>区县科技管理部门初审；</w:t>
            </w:r>
            <w:r>
              <w:rPr>
                <w:rFonts w:hint="eastAsia"/>
                <w:sz w:val="21"/>
                <w:szCs w:val="21"/>
              </w:rPr>
              <w:br w:type="textWrapping"/>
            </w:r>
            <w:r>
              <w:rPr>
                <w:rFonts w:hint="eastAsia"/>
                <w:sz w:val="21"/>
                <w:szCs w:val="21"/>
              </w:rPr>
              <w:t>市级科技管理部门确认。</w:t>
            </w:r>
          </w:p>
        </w:tc>
        <w:tc>
          <w:tcPr>
            <w:tcW w:w="1739" w:type="dxa"/>
            <w:noWrap w:val="0"/>
            <w:vAlign w:val="center"/>
          </w:tcPr>
          <w:p>
            <w:pPr>
              <w:spacing w:line="280" w:lineRule="exact"/>
              <w:rPr>
                <w:sz w:val="21"/>
                <w:szCs w:val="21"/>
              </w:rPr>
            </w:pPr>
            <w:r>
              <w:rPr>
                <w:rFonts w:hint="eastAsia"/>
                <w:sz w:val="21"/>
                <w:szCs w:val="21"/>
              </w:rPr>
              <w:t>重庆市科技企业孵化器申报书</w:t>
            </w:r>
          </w:p>
        </w:tc>
        <w:tc>
          <w:tcPr>
            <w:tcW w:w="1113" w:type="dxa"/>
            <w:noWrap w:val="0"/>
            <w:vAlign w:val="center"/>
          </w:tcPr>
          <w:p>
            <w:pPr>
              <w:spacing w:line="280" w:lineRule="exact"/>
              <w:rPr>
                <w:rFonts w:hint="eastAsia" w:eastAsia="方正仿宋_GBK"/>
                <w:sz w:val="21"/>
                <w:szCs w:val="21"/>
                <w:lang w:eastAsia="zh-CN"/>
              </w:rPr>
            </w:pPr>
            <w:r>
              <w:rPr>
                <w:rFonts w:hint="eastAsia"/>
                <w:sz w:val="21"/>
                <w:szCs w:val="21"/>
              </w:rPr>
              <w:br w:type="textWrapping"/>
            </w:r>
            <w:r>
              <w:rPr>
                <w:sz w:val="21"/>
                <w:szCs w:val="21"/>
              </w:rPr>
              <w:t>1</w:t>
            </w:r>
            <w:r>
              <w:rPr>
                <w:rFonts w:hint="eastAsia"/>
                <w:sz w:val="21"/>
                <w:szCs w:val="21"/>
              </w:rPr>
              <w:t>.申请：</w:t>
            </w:r>
            <w:r>
              <w:rPr>
                <w:rFonts w:hint="eastAsia"/>
                <w:sz w:val="21"/>
                <w:szCs w:val="21"/>
                <w:lang w:val="en-US" w:eastAsia="zh-CN"/>
              </w:rPr>
              <w:t>30</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2</w:t>
            </w:r>
            <w:r>
              <w:rPr>
                <w:rFonts w:hint="eastAsia"/>
                <w:sz w:val="21"/>
                <w:szCs w:val="21"/>
              </w:rPr>
              <w:t>.受理：</w:t>
            </w:r>
            <w:r>
              <w:rPr>
                <w:rFonts w:hint="eastAsia"/>
                <w:sz w:val="21"/>
                <w:szCs w:val="21"/>
                <w:lang w:val="en-US" w:eastAsia="zh-CN"/>
              </w:rPr>
              <w:t>30</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3</w:t>
            </w:r>
            <w:r>
              <w:rPr>
                <w:rFonts w:hint="eastAsia"/>
                <w:sz w:val="21"/>
                <w:szCs w:val="21"/>
              </w:rPr>
              <w:t>.审查：</w:t>
            </w:r>
            <w:r>
              <w:rPr>
                <w:rFonts w:hint="eastAsia"/>
                <w:sz w:val="21"/>
                <w:szCs w:val="21"/>
                <w:lang w:val="en-US" w:eastAsia="zh-CN"/>
              </w:rPr>
              <w:t>30</w:t>
            </w:r>
            <w:r>
              <w:rPr>
                <w:rFonts w:hint="eastAsia"/>
                <w:sz w:val="21"/>
                <w:szCs w:val="21"/>
              </w:rPr>
              <w:t>个工作日</w:t>
            </w:r>
            <w:r>
              <w:rPr>
                <w:rFonts w:hint="eastAsia"/>
                <w:sz w:val="21"/>
                <w:szCs w:val="21"/>
                <w:lang w:eastAsia="zh-CN"/>
              </w:rPr>
              <w:t>；</w:t>
            </w:r>
            <w:r>
              <w:rPr>
                <w:rFonts w:hint="eastAsia"/>
                <w:sz w:val="21"/>
                <w:szCs w:val="21"/>
              </w:rPr>
              <w:br w:type="textWrapping"/>
            </w:r>
            <w:r>
              <w:rPr>
                <w:sz w:val="21"/>
                <w:szCs w:val="21"/>
              </w:rPr>
              <w:t>4</w:t>
            </w:r>
            <w:r>
              <w:rPr>
                <w:rFonts w:hint="eastAsia"/>
                <w:sz w:val="21"/>
                <w:szCs w:val="21"/>
              </w:rPr>
              <w:t>.决定：</w:t>
            </w:r>
            <w:r>
              <w:rPr>
                <w:rFonts w:hint="eastAsia"/>
                <w:sz w:val="21"/>
                <w:szCs w:val="21"/>
                <w:lang w:val="en-US" w:eastAsia="zh-CN"/>
              </w:rPr>
              <w:t>30</w:t>
            </w:r>
            <w:r>
              <w:rPr>
                <w:rFonts w:hint="eastAsia"/>
                <w:sz w:val="21"/>
                <w:szCs w:val="21"/>
              </w:rPr>
              <w:t>个工作日</w:t>
            </w:r>
            <w:r>
              <w:rPr>
                <w:rFonts w:hint="eastAsia"/>
                <w:sz w:val="21"/>
                <w:szCs w:val="21"/>
                <w:lang w:eastAsia="zh-CN"/>
              </w:rPr>
              <w:t>。</w:t>
            </w:r>
          </w:p>
        </w:tc>
        <w:tc>
          <w:tcPr>
            <w:tcW w:w="752" w:type="dxa"/>
            <w:noWrap w:val="0"/>
            <w:vAlign w:val="center"/>
          </w:tcPr>
          <w:p>
            <w:pPr>
              <w:spacing w:line="280" w:lineRule="exact"/>
              <w:rPr>
                <w:sz w:val="21"/>
                <w:szCs w:val="21"/>
              </w:rPr>
            </w:pPr>
            <w:r>
              <w:rPr>
                <w:rFonts w:hint="eastAsia"/>
                <w:sz w:val="21"/>
                <w:szCs w:val="21"/>
              </w:rPr>
              <w:t>区县科技管理部门；</w:t>
            </w:r>
            <w:r>
              <w:rPr>
                <w:rFonts w:hint="eastAsia"/>
                <w:sz w:val="21"/>
                <w:szCs w:val="21"/>
              </w:rPr>
              <w:br w:type="textWrapping"/>
            </w:r>
            <w:r>
              <w:rPr>
                <w:rFonts w:hint="eastAsia"/>
                <w:sz w:val="21"/>
                <w:szCs w:val="21"/>
              </w:rPr>
              <w:t>市科技局。</w:t>
            </w:r>
          </w:p>
        </w:tc>
      </w:tr>
    </w:tbl>
    <w:p>
      <w:pPr>
        <w:spacing w:line="576" w:lineRule="exact"/>
        <w:rPr>
          <w:rFonts w:hint="eastAsia" w:eastAsia="方正黑体_GBK"/>
          <w:szCs w:val="32"/>
        </w:rPr>
      </w:pPr>
      <w:r>
        <w:rPr>
          <w:rFonts w:hint="eastAsia"/>
          <w:sz w:val="21"/>
          <w:szCs w:val="21"/>
        </w:rPr>
        <w:br w:type="page"/>
      </w:r>
      <w:r>
        <w:rPr>
          <w:rFonts w:hint="eastAsia" w:eastAsia="方正黑体_GBK"/>
          <w:szCs w:val="32"/>
        </w:rPr>
        <w:t>附件</w:t>
      </w:r>
      <w:r>
        <w:rPr>
          <w:rFonts w:eastAsia="方正黑体_GBK"/>
          <w:szCs w:val="32"/>
        </w:rPr>
        <w:t>4</w:t>
      </w:r>
    </w:p>
    <w:p>
      <w:pPr>
        <w:spacing w:line="260" w:lineRule="exact"/>
        <w:rPr>
          <w:sz w:val="21"/>
          <w:szCs w:val="21"/>
        </w:rPr>
      </w:pPr>
    </w:p>
    <w:p>
      <w:pPr>
        <w:spacing w:line="576" w:lineRule="exact"/>
        <w:jc w:val="center"/>
        <w:rPr>
          <w:rFonts w:hint="eastAsia" w:eastAsia="方正小标宋_GBK"/>
          <w:sz w:val="44"/>
          <w:szCs w:val="44"/>
        </w:rPr>
      </w:pPr>
      <w:r>
        <w:rPr>
          <w:rFonts w:hint="eastAsia" w:eastAsia="方正小标宋_GBK"/>
          <w:sz w:val="44"/>
          <w:szCs w:val="44"/>
        </w:rPr>
        <w:t>重庆市科学技术领域行政检查裁量权基准</w:t>
      </w:r>
    </w:p>
    <w:p>
      <w:pPr>
        <w:spacing w:line="260" w:lineRule="exact"/>
        <w:rPr>
          <w:rFonts w:hint="eastAsia"/>
          <w:sz w:val="21"/>
          <w:szCs w:val="21"/>
        </w:rPr>
      </w:pPr>
    </w:p>
    <w:tbl>
      <w:tblPr>
        <w:tblStyle w:val="21"/>
        <w:tblW w:w="14459" w:type="dxa"/>
        <w:tblInd w:w="-176" w:type="dxa"/>
        <w:tblLayout w:type="fixed"/>
        <w:tblCellMar>
          <w:top w:w="0" w:type="dxa"/>
          <w:left w:w="108" w:type="dxa"/>
          <w:bottom w:w="0" w:type="dxa"/>
          <w:right w:w="108" w:type="dxa"/>
        </w:tblCellMar>
      </w:tblPr>
      <w:tblGrid>
        <w:gridCol w:w="568"/>
        <w:gridCol w:w="1211"/>
        <w:gridCol w:w="6887"/>
        <w:gridCol w:w="1824"/>
        <w:gridCol w:w="1053"/>
        <w:gridCol w:w="1282"/>
        <w:gridCol w:w="642"/>
        <w:gridCol w:w="992"/>
      </w:tblGrid>
      <w:tr>
        <w:tblPrEx>
          <w:tblLayout w:type="fixed"/>
          <w:tblCellMar>
            <w:top w:w="0" w:type="dxa"/>
            <w:left w:w="108" w:type="dxa"/>
            <w:bottom w:w="0" w:type="dxa"/>
            <w:right w:w="108" w:type="dxa"/>
          </w:tblCellMar>
        </w:tblPrEx>
        <w:trPr>
          <w:trHeight w:val="397" w:hRule="atLeast"/>
          <w:tblHeader/>
        </w:trPr>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序号</w:t>
            </w:r>
          </w:p>
        </w:tc>
        <w:tc>
          <w:tcPr>
            <w:tcW w:w="1211"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检查事项</w:t>
            </w:r>
          </w:p>
        </w:tc>
        <w:tc>
          <w:tcPr>
            <w:tcW w:w="6887"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法定依据</w:t>
            </w:r>
          </w:p>
        </w:tc>
        <w:tc>
          <w:tcPr>
            <w:tcW w:w="1824"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事项范围</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eastAsia="方正黑体_GBK"/>
                <w:sz w:val="21"/>
                <w:szCs w:val="21"/>
              </w:rPr>
            </w:pPr>
            <w:r>
              <w:rPr>
                <w:rFonts w:hint="eastAsia" w:eastAsia="方正黑体_GBK"/>
                <w:sz w:val="21"/>
                <w:szCs w:val="21"/>
              </w:rPr>
              <w:t>检查</w:t>
            </w:r>
          </w:p>
          <w:p>
            <w:pPr>
              <w:spacing w:line="260" w:lineRule="exact"/>
              <w:jc w:val="center"/>
              <w:rPr>
                <w:rFonts w:hint="eastAsia" w:eastAsia="方正黑体_GBK"/>
                <w:sz w:val="21"/>
                <w:szCs w:val="21"/>
              </w:rPr>
            </w:pPr>
            <w:r>
              <w:rPr>
                <w:rFonts w:hint="eastAsia" w:eastAsia="方正黑体_GBK"/>
                <w:sz w:val="21"/>
                <w:szCs w:val="21"/>
              </w:rPr>
              <w:t>方式</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检查频次</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检查权限</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rFonts w:hint="eastAsia" w:eastAsia="方正黑体_GBK"/>
                <w:sz w:val="21"/>
                <w:szCs w:val="21"/>
              </w:rPr>
            </w:pPr>
            <w:r>
              <w:rPr>
                <w:rFonts w:hint="eastAsia" w:eastAsia="方正黑体_GBK"/>
                <w:sz w:val="21"/>
                <w:szCs w:val="21"/>
              </w:rPr>
              <w:t>是否联合检查</w:t>
            </w:r>
          </w:p>
        </w:tc>
      </w:tr>
      <w:tr>
        <w:tblPrEx>
          <w:tblLayout w:type="fixed"/>
          <w:tblCellMar>
            <w:top w:w="0" w:type="dxa"/>
            <w:left w:w="108" w:type="dxa"/>
            <w:bottom w:w="0" w:type="dxa"/>
            <w:right w:w="108" w:type="dxa"/>
          </w:tblCellMar>
        </w:tblPrEx>
        <w:trPr>
          <w:trHeight w:val="397"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sz w:val="21"/>
                <w:szCs w:val="21"/>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本区域人类遗传资源监督检查</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一、《中华人民共和国人类遗传资源管理条例（</w:t>
            </w:r>
            <w:r>
              <w:rPr>
                <w:sz w:val="21"/>
                <w:szCs w:val="21"/>
              </w:rPr>
              <w:t>2024</w:t>
            </w:r>
            <w:r>
              <w:rPr>
                <w:rFonts w:hint="eastAsia"/>
                <w:sz w:val="21"/>
                <w:szCs w:val="21"/>
              </w:rPr>
              <w:t>修订）》第四条、第三十三条、第三十四条</w:t>
            </w:r>
            <w:r>
              <w:rPr>
                <w:rFonts w:hint="eastAsia"/>
                <w:sz w:val="21"/>
                <w:szCs w:val="21"/>
              </w:rPr>
              <w:br w:type="textWrapping"/>
            </w:r>
            <w:r>
              <w:rPr>
                <w:rFonts w:hint="eastAsia"/>
                <w:sz w:val="21"/>
                <w:szCs w:val="21"/>
              </w:rPr>
              <w:t>第四条第二款规定，省、自治区、直辖市人民政府人类遗传资源主管部门负责本行政区域人类遗传资源管理工作；</w:t>
            </w:r>
            <w:r>
              <w:rPr>
                <w:rFonts w:hint="eastAsia"/>
                <w:sz w:val="21"/>
                <w:szCs w:val="21"/>
              </w:rPr>
              <w:br w:type="textWrapping"/>
            </w:r>
            <w:r>
              <w:rPr>
                <w:rFonts w:hint="eastAsia"/>
                <w:sz w:val="21"/>
                <w:szCs w:val="21"/>
              </w:rPr>
              <w:t>第三十三条 国务院卫生健康主管部门和省、自治区、直辖市人民政府人类遗传资源主管部门应当加强对采集、保藏、利用、对外提供人类遗传资源活动各环节的监督检查，发现违反本条例规定的，及时依法予以处理并向社会公布检查、处理结果。</w:t>
            </w:r>
            <w:r>
              <w:rPr>
                <w:rFonts w:hint="eastAsia"/>
                <w:sz w:val="21"/>
                <w:szCs w:val="21"/>
              </w:rPr>
              <w:br w:type="textWrapping"/>
            </w:r>
            <w:r>
              <w:rPr>
                <w:rFonts w:hint="eastAsia"/>
                <w:sz w:val="21"/>
                <w:szCs w:val="21"/>
              </w:rPr>
              <w:t>第三十四条 国务院卫生健康主管部门和省、自治区、直辖市人民政府人类遗传资源主管部门进行监督检查，可以采取下列措施：</w:t>
            </w:r>
            <w:r>
              <w:rPr>
                <w:rFonts w:hint="eastAsia"/>
                <w:sz w:val="21"/>
                <w:szCs w:val="21"/>
              </w:rPr>
              <w:br w:type="textWrapping"/>
            </w:r>
            <w:r>
              <w:rPr>
                <w:rFonts w:hint="eastAsia"/>
                <w:sz w:val="21"/>
                <w:szCs w:val="21"/>
              </w:rPr>
              <w:t>(一)进入现场检查；</w:t>
            </w:r>
            <w:r>
              <w:rPr>
                <w:rFonts w:hint="eastAsia"/>
                <w:sz w:val="21"/>
                <w:szCs w:val="21"/>
              </w:rPr>
              <w:br w:type="textWrapping"/>
            </w:r>
            <w:r>
              <w:rPr>
                <w:rFonts w:hint="eastAsia"/>
                <w:sz w:val="21"/>
                <w:szCs w:val="21"/>
              </w:rPr>
              <w:t>(二)询问相关人员；</w:t>
            </w:r>
            <w:r>
              <w:rPr>
                <w:rFonts w:hint="eastAsia"/>
                <w:sz w:val="21"/>
                <w:szCs w:val="21"/>
              </w:rPr>
              <w:br w:type="textWrapping"/>
            </w:r>
            <w:r>
              <w:rPr>
                <w:rFonts w:hint="eastAsia"/>
                <w:sz w:val="21"/>
                <w:szCs w:val="21"/>
              </w:rPr>
              <w:t>(三)查阅、复制有关资料；</w:t>
            </w:r>
            <w:r>
              <w:rPr>
                <w:rFonts w:hint="eastAsia"/>
                <w:sz w:val="21"/>
                <w:szCs w:val="21"/>
              </w:rPr>
              <w:br w:type="textWrapping"/>
            </w:r>
            <w:r>
              <w:rPr>
                <w:rFonts w:hint="eastAsia"/>
                <w:sz w:val="21"/>
                <w:szCs w:val="21"/>
              </w:rPr>
              <w:t>(四)查封、扣押有关人类遗传资源。</w:t>
            </w:r>
            <w:r>
              <w:rPr>
                <w:rFonts w:hint="eastAsia"/>
                <w:sz w:val="21"/>
                <w:szCs w:val="21"/>
              </w:rPr>
              <w:br w:type="textWrapping"/>
            </w:r>
            <w:r>
              <w:rPr>
                <w:rFonts w:hint="eastAsia"/>
                <w:sz w:val="21"/>
                <w:szCs w:val="21"/>
              </w:rPr>
              <w:t>二、《人类遗传资源管理条例实施细则》（科学技术部令第</w:t>
            </w:r>
            <w:r>
              <w:rPr>
                <w:sz w:val="21"/>
                <w:szCs w:val="21"/>
              </w:rPr>
              <w:t>21</w:t>
            </w:r>
            <w:r>
              <w:rPr>
                <w:rFonts w:hint="eastAsia"/>
                <w:sz w:val="21"/>
                <w:szCs w:val="21"/>
              </w:rPr>
              <w:t>号）第四条、第五条、第五十六条、第五十七条、第五十八条、第五十九条、第六十一条、第六十二条、第六十三条</w:t>
            </w:r>
            <w:r>
              <w:rPr>
                <w:rFonts w:hint="eastAsia"/>
                <w:sz w:val="21"/>
                <w:szCs w:val="21"/>
              </w:rPr>
              <w:br w:type="textWrapping"/>
            </w:r>
            <w:r>
              <w:rPr>
                <w:rFonts w:hint="eastAsia"/>
                <w:sz w:val="21"/>
                <w:szCs w:val="21"/>
              </w:rPr>
              <w:t>第四条 省、自治区、直辖市科学技术厅（委、局）、新疆生产建设兵团科学技术局（以下称省级科技行政部门）负责本区域下列人类遗传资源管理工作：</w:t>
            </w:r>
            <w:r>
              <w:rPr>
                <w:rFonts w:hint="eastAsia"/>
                <w:sz w:val="21"/>
                <w:szCs w:val="21"/>
              </w:rPr>
              <w:br w:type="textWrapping"/>
            </w:r>
            <w:r>
              <w:rPr>
                <w:rFonts w:hint="eastAsia"/>
                <w:sz w:val="21"/>
                <w:szCs w:val="21"/>
              </w:rPr>
              <w:t>（一）人类遗传资源监督检查与日常管理；</w:t>
            </w:r>
            <w:r>
              <w:rPr>
                <w:rFonts w:hint="eastAsia"/>
                <w:sz w:val="21"/>
                <w:szCs w:val="21"/>
              </w:rPr>
              <w:br w:type="textWrapping"/>
            </w:r>
            <w:r>
              <w:rPr>
                <w:rFonts w:hint="eastAsia"/>
                <w:sz w:val="21"/>
                <w:szCs w:val="21"/>
              </w:rPr>
              <w:t>（二）职权范围内的人类遗传资源违法案件调查处理；</w:t>
            </w:r>
            <w:r>
              <w:rPr>
                <w:rFonts w:hint="eastAsia"/>
                <w:sz w:val="21"/>
                <w:szCs w:val="21"/>
              </w:rPr>
              <w:br w:type="textWrapping"/>
            </w:r>
            <w:r>
              <w:rPr>
                <w:rFonts w:hint="eastAsia"/>
                <w:sz w:val="21"/>
                <w:szCs w:val="21"/>
              </w:rPr>
              <w:t>（三）根据科技部委托，开展本区域人类遗传资源调查、人类遗传资源行政许可、人类遗传资源违法案件调查处理等工作。</w:t>
            </w:r>
            <w:r>
              <w:rPr>
                <w:rFonts w:hint="eastAsia"/>
                <w:sz w:val="21"/>
                <w:szCs w:val="21"/>
              </w:rPr>
              <w:br w:type="textWrapping"/>
            </w:r>
            <w:r>
              <w:rPr>
                <w:rFonts w:hint="eastAsia"/>
                <w:sz w:val="21"/>
                <w:szCs w:val="21"/>
              </w:rPr>
              <w:t>第五条 科技部和省级科技行政部门应当加强人类遗传资源监管力量，配备行政执法人员，依职权对人类遗传资源活动开展监督检查等工作，依法履行人类遗传资源监督管理职责。</w:t>
            </w:r>
            <w:r>
              <w:rPr>
                <w:rFonts w:hint="eastAsia"/>
                <w:sz w:val="21"/>
                <w:szCs w:val="21"/>
              </w:rPr>
              <w:br w:type="textWrapping"/>
            </w:r>
            <w:r>
              <w:rPr>
                <w:rFonts w:hint="eastAsia"/>
                <w:sz w:val="21"/>
                <w:szCs w:val="21"/>
              </w:rPr>
              <w:t>第五十六条 科技部负责全国人类遗传资源监督检查，各省级科技行政部门负责本区域人类遗传资源监督检查。监督检查事项主要包括：</w:t>
            </w:r>
            <w:r>
              <w:rPr>
                <w:rFonts w:hint="eastAsia"/>
                <w:sz w:val="21"/>
                <w:szCs w:val="21"/>
              </w:rPr>
              <w:br w:type="textWrapping"/>
            </w:r>
            <w:r>
              <w:rPr>
                <w:rFonts w:hint="eastAsia"/>
                <w:sz w:val="21"/>
                <w:szCs w:val="21"/>
              </w:rPr>
              <w:t>（一）人类遗传资源采集、保藏、利用、对外提供有关单位落实主体责任，建立、完善和执行有关规章制度的情况；</w:t>
            </w:r>
            <w:r>
              <w:rPr>
                <w:rFonts w:hint="eastAsia"/>
                <w:sz w:val="21"/>
                <w:szCs w:val="21"/>
              </w:rPr>
              <w:br w:type="textWrapping"/>
            </w:r>
            <w:r>
              <w:rPr>
                <w:rFonts w:hint="eastAsia"/>
                <w:sz w:val="21"/>
                <w:szCs w:val="21"/>
              </w:rPr>
              <w:t>（二）获批人类遗传资源项目的有关单位采集、保藏、利用人类遗传资源的情况，材料或者信息出境、对外提供、开放使用以及出境后使用情况；</w:t>
            </w:r>
            <w:r>
              <w:rPr>
                <w:rFonts w:hint="eastAsia"/>
                <w:sz w:val="21"/>
                <w:szCs w:val="21"/>
              </w:rPr>
              <w:br w:type="textWrapping"/>
            </w:r>
            <w:r>
              <w:rPr>
                <w:rFonts w:hint="eastAsia"/>
                <w:sz w:val="21"/>
                <w:szCs w:val="21"/>
              </w:rPr>
              <w:t>（三）利用人类遗传资源的剩余材料处置、知识产权及利益分享等情况；</w:t>
            </w:r>
            <w:r>
              <w:rPr>
                <w:rFonts w:hint="eastAsia"/>
                <w:sz w:val="21"/>
                <w:szCs w:val="21"/>
              </w:rPr>
              <w:br w:type="textWrapping"/>
            </w:r>
            <w:r>
              <w:rPr>
                <w:rFonts w:hint="eastAsia"/>
                <w:sz w:val="21"/>
                <w:szCs w:val="21"/>
              </w:rPr>
              <w:t>（四）人类遗传资源备案事项的真实性等情况；</w:t>
            </w:r>
            <w:r>
              <w:rPr>
                <w:rFonts w:hint="eastAsia"/>
                <w:sz w:val="21"/>
                <w:szCs w:val="21"/>
              </w:rPr>
              <w:br w:type="textWrapping"/>
            </w:r>
            <w:r>
              <w:rPr>
                <w:rFonts w:hint="eastAsia"/>
                <w:sz w:val="21"/>
                <w:szCs w:val="21"/>
              </w:rPr>
              <w:t>（五）科技部或者省级科技行政部门认为需要监督检查的其他事项。</w:t>
            </w:r>
            <w:r>
              <w:rPr>
                <w:rFonts w:hint="eastAsia"/>
                <w:sz w:val="21"/>
                <w:szCs w:val="21"/>
              </w:rPr>
              <w:br w:type="textWrapping"/>
            </w:r>
            <w:r>
              <w:rPr>
                <w:rFonts w:hint="eastAsia"/>
                <w:sz w:val="21"/>
                <w:szCs w:val="21"/>
              </w:rPr>
              <w:t>第五十七条 科技部和省级科技行政部门应当编制年度监督检查计划，实施人类遗传资源风险管理。</w:t>
            </w:r>
            <w:r>
              <w:rPr>
                <w:rFonts w:hint="eastAsia"/>
                <w:sz w:val="21"/>
                <w:szCs w:val="21"/>
              </w:rPr>
              <w:br w:type="textWrapping"/>
            </w:r>
            <w:r>
              <w:rPr>
                <w:rFonts w:hint="eastAsia"/>
                <w:sz w:val="21"/>
                <w:szCs w:val="21"/>
              </w:rPr>
              <w:t>年度监督检查计划应当包括检查事项、检查方式、检查频次以及抽查项目种类、抽查比例等内容。</w:t>
            </w:r>
            <w:r>
              <w:rPr>
                <w:rFonts w:hint="eastAsia"/>
                <w:sz w:val="21"/>
                <w:szCs w:val="21"/>
              </w:rPr>
              <w:br w:type="textWrapping"/>
            </w:r>
            <w:r>
              <w:rPr>
                <w:rFonts w:hint="eastAsia"/>
                <w:sz w:val="21"/>
                <w:szCs w:val="21"/>
              </w:rPr>
              <w:t>第五十八条 对近三年内因人类遗传资源违法行为被实施过行政处罚、存在人类遗传资源管理风险未及时改正，以及被记入相关失信惩戒名单的单位，科技部和省级科技行政部门应当加大监督检查频次，纳入年度日常监督检查计划并开展监督检查。对管理体系和管理规范明显改进、未再发生违法行为的单位，可以适时减少监督检查频次。</w:t>
            </w:r>
            <w:r>
              <w:rPr>
                <w:rFonts w:hint="eastAsia"/>
                <w:sz w:val="21"/>
                <w:szCs w:val="21"/>
              </w:rPr>
              <w:br w:type="textWrapping"/>
            </w:r>
            <w:r>
              <w:rPr>
                <w:rFonts w:hint="eastAsia"/>
                <w:sz w:val="21"/>
                <w:szCs w:val="21"/>
              </w:rPr>
              <w:t>第五十九条 对本实施细则第五十八条规定以外的其他单位，科技部和省级科技行政部门可以在该单位人类遗传资源活动范围内随机确定监督检查事项，随机选派监督检查人员，实施监督检查。</w:t>
            </w:r>
            <w:r>
              <w:rPr>
                <w:rFonts w:hint="eastAsia"/>
                <w:sz w:val="21"/>
                <w:szCs w:val="21"/>
              </w:rPr>
              <w:br w:type="textWrapping"/>
            </w:r>
            <w:r>
              <w:rPr>
                <w:rFonts w:hint="eastAsia"/>
                <w:sz w:val="21"/>
                <w:szCs w:val="21"/>
              </w:rPr>
              <w:t>第六十条 遇有严重违法行为或者临时性、突发性任务以及通过投诉举报、转办交办、数据监测等发现的问题，科技部和省级科技行政部门可以部署开展专项监督检查。</w:t>
            </w:r>
            <w:r>
              <w:rPr>
                <w:rFonts w:hint="eastAsia"/>
                <w:sz w:val="21"/>
                <w:szCs w:val="21"/>
              </w:rPr>
              <w:br w:type="textWrapping"/>
            </w:r>
            <w:r>
              <w:rPr>
                <w:rFonts w:hint="eastAsia"/>
                <w:sz w:val="21"/>
                <w:szCs w:val="21"/>
              </w:rPr>
              <w:t>第六十一条 科技部和省级科技行政部门应当及时记录、汇总人类遗传资源活动日常监督检查信息，完善日常监督检查措施。</w:t>
            </w:r>
            <w:r>
              <w:rPr>
                <w:rFonts w:hint="eastAsia"/>
                <w:sz w:val="21"/>
                <w:szCs w:val="21"/>
              </w:rPr>
              <w:br w:type="textWrapping"/>
            </w:r>
            <w:r>
              <w:rPr>
                <w:rFonts w:hint="eastAsia"/>
                <w:sz w:val="21"/>
                <w:szCs w:val="21"/>
              </w:rPr>
              <w:t>第六十二条 发现被监督检查对象可能存在违反《条例》有关规定的风险时，科技部或者省级科技行政部门可以对其法定代表人、主要负责人等进行行政约谈。</w:t>
            </w:r>
            <w:r>
              <w:rPr>
                <w:rFonts w:hint="eastAsia"/>
                <w:sz w:val="21"/>
                <w:szCs w:val="21"/>
              </w:rPr>
              <w:br w:type="textWrapping"/>
            </w:r>
            <w:r>
              <w:rPr>
                <w:rFonts w:hint="eastAsia"/>
                <w:sz w:val="21"/>
                <w:szCs w:val="21"/>
              </w:rPr>
              <w:t>第六十三条 发现被监督检查对象可能存在违反《条例》规定的行为，科技部或者省级科技行政部门应当进行调查，必要时可以采取下列措施：</w:t>
            </w:r>
            <w:r>
              <w:rPr>
                <w:rFonts w:hint="eastAsia"/>
                <w:sz w:val="21"/>
                <w:szCs w:val="21"/>
              </w:rPr>
              <w:br w:type="textWrapping"/>
            </w:r>
            <w:r>
              <w:rPr>
                <w:rFonts w:hint="eastAsia"/>
                <w:sz w:val="21"/>
                <w:szCs w:val="21"/>
              </w:rPr>
              <w:t>（一）依法采取记录、复制、拍照、录像等措施；</w:t>
            </w:r>
            <w:r>
              <w:rPr>
                <w:rFonts w:hint="eastAsia"/>
                <w:sz w:val="21"/>
                <w:szCs w:val="21"/>
              </w:rPr>
              <w:br w:type="textWrapping"/>
            </w:r>
            <w:r>
              <w:rPr>
                <w:rFonts w:hint="eastAsia"/>
                <w:sz w:val="21"/>
                <w:szCs w:val="21"/>
              </w:rPr>
              <w:t>（二）依法采取查封、扣押等行政强制措施；</w:t>
            </w:r>
            <w:r>
              <w:rPr>
                <w:rFonts w:hint="eastAsia"/>
                <w:sz w:val="21"/>
                <w:szCs w:val="21"/>
              </w:rPr>
              <w:br w:type="textWrapping"/>
            </w:r>
            <w:r>
              <w:rPr>
                <w:rFonts w:hint="eastAsia"/>
                <w:sz w:val="21"/>
                <w:szCs w:val="21"/>
              </w:rPr>
              <w:t>（三）依法对相关物品进行检测、检验、检疫或者鉴定。</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sz w:val="21"/>
                <w:szCs w:val="21"/>
              </w:rPr>
              <w:t>1</w:t>
            </w:r>
            <w:r>
              <w:rPr>
                <w:rFonts w:hint="eastAsia"/>
                <w:sz w:val="21"/>
                <w:szCs w:val="21"/>
              </w:rPr>
              <w:t>.人类遗传资源采集、保藏、利用、对外提供有关单位落实主体责任，建立、完善和执行有关规章制度的情况；</w:t>
            </w:r>
            <w:r>
              <w:rPr>
                <w:rFonts w:hint="eastAsia"/>
                <w:sz w:val="21"/>
                <w:szCs w:val="21"/>
              </w:rPr>
              <w:br w:type="textWrapping"/>
            </w:r>
            <w:r>
              <w:rPr>
                <w:sz w:val="21"/>
                <w:szCs w:val="21"/>
              </w:rPr>
              <w:t>2</w:t>
            </w:r>
            <w:r>
              <w:rPr>
                <w:rFonts w:hint="eastAsia"/>
                <w:sz w:val="21"/>
                <w:szCs w:val="21"/>
              </w:rPr>
              <w:t>.获批人类遗传资源项目的有关单位采集、保藏、利用人类遗传资源的情况，材料或者信息出境、对外提供、开放使用以及出境后使用情况；</w:t>
            </w:r>
            <w:r>
              <w:rPr>
                <w:rFonts w:hint="eastAsia"/>
                <w:sz w:val="21"/>
                <w:szCs w:val="21"/>
              </w:rPr>
              <w:br w:type="textWrapping"/>
            </w:r>
            <w:r>
              <w:rPr>
                <w:sz w:val="21"/>
                <w:szCs w:val="21"/>
              </w:rPr>
              <w:t>3</w:t>
            </w:r>
            <w:r>
              <w:rPr>
                <w:rFonts w:hint="eastAsia"/>
                <w:sz w:val="21"/>
                <w:szCs w:val="21"/>
              </w:rPr>
              <w:t>.利用人类遗传资源的剩余材料处置、知识产权及利益分享等情况；</w:t>
            </w:r>
            <w:r>
              <w:rPr>
                <w:rFonts w:hint="eastAsia"/>
                <w:sz w:val="21"/>
                <w:szCs w:val="21"/>
              </w:rPr>
              <w:br w:type="textWrapping"/>
            </w:r>
            <w:r>
              <w:rPr>
                <w:sz w:val="21"/>
                <w:szCs w:val="21"/>
              </w:rPr>
              <w:t>4</w:t>
            </w:r>
            <w:r>
              <w:rPr>
                <w:rFonts w:hint="eastAsia"/>
                <w:sz w:val="21"/>
                <w:szCs w:val="21"/>
              </w:rPr>
              <w:t>.人类遗传资源备案事项的真实性等情况；</w:t>
            </w:r>
            <w:r>
              <w:rPr>
                <w:rFonts w:hint="eastAsia"/>
                <w:sz w:val="21"/>
                <w:szCs w:val="21"/>
              </w:rPr>
              <w:br w:type="textWrapping"/>
            </w:r>
            <w:r>
              <w:rPr>
                <w:sz w:val="21"/>
                <w:szCs w:val="21"/>
              </w:rPr>
              <w:t>5</w:t>
            </w:r>
            <w:r>
              <w:rPr>
                <w:rFonts w:hint="eastAsia"/>
                <w:sz w:val="21"/>
                <w:szCs w:val="21"/>
              </w:rPr>
              <w:t>.国家卫生健康管理部门或者省级科技行政部门认为需要监督检查的其他事项。</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实地检查、书面检查、网上抽查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sz w:val="21"/>
                <w:szCs w:val="21"/>
              </w:rPr>
            </w:pPr>
            <w:r>
              <w:rPr>
                <w:rFonts w:hint="eastAsia"/>
                <w:sz w:val="21"/>
                <w:szCs w:val="21"/>
              </w:rPr>
              <w:t>日常监督检查（常态化）、专项监督检查（遇有严重违法行为或者临时性、突发性任务以及通过投诉举报、转办交办、数据监测等发现的问题）</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市科技局</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rFonts w:hint="eastAsia"/>
                <w:sz w:val="21"/>
                <w:szCs w:val="21"/>
              </w:rPr>
              <w:t>否</w:t>
            </w:r>
          </w:p>
        </w:tc>
      </w:tr>
      <w:tr>
        <w:tblPrEx>
          <w:tblLayout w:type="fixed"/>
          <w:tblCellMar>
            <w:top w:w="0" w:type="dxa"/>
            <w:left w:w="108" w:type="dxa"/>
            <w:bottom w:w="0" w:type="dxa"/>
            <w:right w:w="108" w:type="dxa"/>
          </w:tblCellMar>
        </w:tblPrEx>
        <w:trPr>
          <w:trHeight w:val="397"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sz w:val="21"/>
                <w:szCs w:val="21"/>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实验动物许可证年检</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《实验动物许可证管理办法（试行）》国科发财字〔</w:t>
            </w:r>
            <w:r>
              <w:rPr>
                <w:sz w:val="21"/>
                <w:szCs w:val="21"/>
              </w:rPr>
              <w:t>2001</w:t>
            </w:r>
            <w:r>
              <w:rPr>
                <w:rFonts w:hint="eastAsia"/>
                <w:sz w:val="21"/>
                <w:szCs w:val="21"/>
              </w:rPr>
              <w:t>〕</w:t>
            </w:r>
            <w:r>
              <w:rPr>
                <w:sz w:val="21"/>
                <w:szCs w:val="21"/>
              </w:rPr>
              <w:t>545</w:t>
            </w:r>
            <w:r>
              <w:rPr>
                <w:rFonts w:hint="eastAsia"/>
                <w:sz w:val="21"/>
                <w:szCs w:val="21"/>
              </w:rPr>
              <w:t>号第十六条“许可证实行年检管理制度。年检不合格的单位，由省（市、自治区）科技厅（科委）吊销其许可证，并报科技部及有关部门备案，予以公告。”</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实验动物生产（使用）许可范围是否规范合法，管理制度是否健全，环境设施是否完备安全，实验动物质量是否合格，是否按照规定执行。</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书面审查、现场检查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sz w:val="21"/>
                <w:szCs w:val="21"/>
              </w:rPr>
            </w:pPr>
            <w:r>
              <w:rPr>
                <w:sz w:val="21"/>
                <w:szCs w:val="21"/>
              </w:rPr>
              <w:t>1</w:t>
            </w:r>
            <w:r>
              <w:rPr>
                <w:rFonts w:hint="eastAsia"/>
                <w:sz w:val="21"/>
                <w:szCs w:val="21"/>
              </w:rPr>
              <w:t>次／年</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市科技局</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rFonts w:hint="eastAsia"/>
                <w:sz w:val="21"/>
                <w:szCs w:val="21"/>
              </w:rPr>
              <w:t>否</w:t>
            </w:r>
          </w:p>
        </w:tc>
      </w:tr>
      <w:tr>
        <w:tblPrEx>
          <w:tblLayout w:type="fixed"/>
          <w:tblCellMar>
            <w:top w:w="0" w:type="dxa"/>
            <w:left w:w="108" w:type="dxa"/>
            <w:bottom w:w="0" w:type="dxa"/>
            <w:right w:w="108" w:type="dxa"/>
          </w:tblCellMar>
        </w:tblPrEx>
        <w:trPr>
          <w:trHeight w:val="397"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sz w:val="21"/>
                <w:szCs w:val="21"/>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实验动物行政执法监督检查</w:t>
            </w:r>
          </w:p>
        </w:tc>
        <w:tc>
          <w:tcPr>
            <w:tcW w:w="688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一、《实验动物管理条例》第五条、第六条</w:t>
            </w:r>
            <w:r>
              <w:rPr>
                <w:rFonts w:hint="eastAsia"/>
                <w:sz w:val="21"/>
                <w:szCs w:val="21"/>
              </w:rPr>
              <w:br w:type="textWrapping"/>
            </w:r>
            <w:r>
              <w:rPr>
                <w:rFonts w:hint="eastAsia"/>
                <w:sz w:val="21"/>
                <w:szCs w:val="21"/>
              </w:rPr>
              <w:t>第五条 国家科学技术委员会主管全国实验动物工作。</w:t>
            </w:r>
            <w:r>
              <w:rPr>
                <w:rFonts w:hint="eastAsia"/>
                <w:sz w:val="21"/>
                <w:szCs w:val="21"/>
              </w:rPr>
              <w:br w:type="textWrapping"/>
            </w:r>
            <w:r>
              <w:rPr>
                <w:rFonts w:hint="eastAsia"/>
                <w:sz w:val="21"/>
                <w:szCs w:val="21"/>
              </w:rPr>
              <w:t>省、自治区、直辖市科学技术委员会主管本地区的实验动物工作。</w:t>
            </w:r>
            <w:r>
              <w:rPr>
                <w:rFonts w:hint="eastAsia"/>
                <w:sz w:val="21"/>
                <w:szCs w:val="21"/>
              </w:rPr>
              <w:br w:type="textWrapping"/>
            </w:r>
            <w:r>
              <w:rPr>
                <w:rFonts w:hint="eastAsia"/>
                <w:sz w:val="21"/>
                <w:szCs w:val="21"/>
              </w:rPr>
              <w:t>国务院各有关部门负责管理本部门的实验动物工作。</w:t>
            </w:r>
            <w:r>
              <w:rPr>
                <w:rFonts w:hint="eastAsia"/>
                <w:sz w:val="21"/>
                <w:szCs w:val="21"/>
              </w:rPr>
              <w:br w:type="textWrapping"/>
            </w:r>
            <w:r>
              <w:rPr>
                <w:rFonts w:hint="eastAsia"/>
                <w:sz w:val="21"/>
                <w:szCs w:val="21"/>
              </w:rPr>
              <w:t>第六条　国家实行实验动物的质量监督和质量合格认证制度。具体办法由国家科学技术委员会另行制定。</w:t>
            </w:r>
            <w:r>
              <w:rPr>
                <w:rFonts w:hint="eastAsia"/>
                <w:sz w:val="21"/>
                <w:szCs w:val="21"/>
              </w:rPr>
              <w:br w:type="textWrapping"/>
            </w:r>
            <w:r>
              <w:rPr>
                <w:rFonts w:hint="eastAsia"/>
                <w:sz w:val="21"/>
                <w:szCs w:val="21"/>
              </w:rPr>
              <w:t>二、《</w:t>
            </w:r>
            <w:r>
              <w:rPr>
                <w:rFonts w:hint="eastAsia"/>
                <w:spacing w:val="-16"/>
                <w:sz w:val="21"/>
                <w:szCs w:val="21"/>
              </w:rPr>
              <w:t>实验动物质量管理办法》国科发财字（</w:t>
            </w:r>
            <w:r>
              <w:rPr>
                <w:spacing w:val="-16"/>
                <w:sz w:val="21"/>
                <w:szCs w:val="21"/>
              </w:rPr>
              <w:t>1997</w:t>
            </w:r>
            <w:r>
              <w:rPr>
                <w:rFonts w:hint="eastAsia"/>
                <w:spacing w:val="-16"/>
                <w:sz w:val="21"/>
                <w:szCs w:val="21"/>
              </w:rPr>
              <w:t>）</w:t>
            </w:r>
            <w:r>
              <w:rPr>
                <w:spacing w:val="-16"/>
                <w:sz w:val="21"/>
                <w:szCs w:val="21"/>
              </w:rPr>
              <w:t>593</w:t>
            </w:r>
            <w:r>
              <w:rPr>
                <w:rFonts w:hint="eastAsia"/>
                <w:spacing w:val="-16"/>
                <w:sz w:val="21"/>
                <w:szCs w:val="21"/>
              </w:rPr>
              <w:t>号第十三条、第十四条</w:t>
            </w:r>
            <w:r>
              <w:rPr>
                <w:rFonts w:hint="eastAsia"/>
                <w:sz w:val="21"/>
                <w:szCs w:val="21"/>
              </w:rPr>
              <w:br w:type="textWrapping"/>
            </w:r>
            <w:r>
              <w:rPr>
                <w:rFonts w:hint="eastAsia"/>
                <w:sz w:val="21"/>
                <w:szCs w:val="21"/>
              </w:rPr>
              <w:t>第十三条 取得许可证的单位，必须接受每年的复查。复查合格者，许可证继续有效；任何一项条件复查不合格的，限期三个月进行整改，并接受再次复查。如仍不合格，取消其实验动物生产或使用资格，由发证部门收回许可证，但在条件具备时，可重新提出申请。</w:t>
            </w:r>
            <w:r>
              <w:rPr>
                <w:rFonts w:hint="eastAsia"/>
                <w:sz w:val="21"/>
                <w:szCs w:val="21"/>
              </w:rPr>
              <w:br w:type="textWrapping"/>
            </w:r>
            <w:r>
              <w:rPr>
                <w:rFonts w:hint="eastAsia"/>
                <w:sz w:val="21"/>
                <w:szCs w:val="21"/>
              </w:rPr>
              <w:t>第十四条 对实验动物生产、使用单位的每年复查，由省（自治区、直辖市）科委组织实施。每年的复查结果报国家科委备案。</w:t>
            </w:r>
            <w:r>
              <w:rPr>
                <w:rFonts w:hint="eastAsia"/>
                <w:sz w:val="21"/>
                <w:szCs w:val="21"/>
              </w:rPr>
              <w:br w:type="textWrapping"/>
            </w:r>
            <w:r>
              <w:rPr>
                <w:rFonts w:hint="eastAsia"/>
                <w:sz w:val="21"/>
                <w:szCs w:val="21"/>
              </w:rPr>
              <w:t>三、《重庆市实验动物管理办法》第五条、第十九条</w:t>
            </w:r>
            <w:r>
              <w:rPr>
                <w:rFonts w:hint="eastAsia"/>
                <w:sz w:val="21"/>
                <w:szCs w:val="21"/>
              </w:rPr>
              <w:br w:type="textWrapping"/>
            </w:r>
            <w:r>
              <w:rPr>
                <w:rFonts w:hint="eastAsia"/>
                <w:sz w:val="21"/>
                <w:szCs w:val="21"/>
              </w:rPr>
              <w:t>第五条 市科学技术行政管理部门负责全市实验动物的管理工作，组织、监督本办法的实施和依法审核、发放《实验动物生产许可证》和《实验动物使用许可证》。</w:t>
            </w:r>
            <w:r>
              <w:rPr>
                <w:rFonts w:hint="eastAsia"/>
                <w:sz w:val="21"/>
                <w:szCs w:val="21"/>
              </w:rPr>
              <w:br w:type="textWrapping"/>
            </w:r>
            <w:r>
              <w:rPr>
                <w:rFonts w:hint="eastAsia"/>
                <w:sz w:val="21"/>
                <w:szCs w:val="21"/>
              </w:rPr>
              <w:t>第十九条 违反本办法第七条、第八条，第十三条第一、二款，第十七条的，由市科学技术行政管理部门责令限期整改，逾期不改的，处</w:t>
            </w:r>
            <w:r>
              <w:rPr>
                <w:sz w:val="21"/>
                <w:szCs w:val="21"/>
              </w:rPr>
              <w:t>1000</w:t>
            </w:r>
            <w:r>
              <w:rPr>
                <w:rFonts w:hint="eastAsia"/>
                <w:sz w:val="21"/>
                <w:szCs w:val="21"/>
              </w:rPr>
              <w:t>元以上</w:t>
            </w:r>
            <w:r>
              <w:rPr>
                <w:sz w:val="21"/>
                <w:szCs w:val="21"/>
              </w:rPr>
              <w:t>10000</w:t>
            </w:r>
            <w:r>
              <w:rPr>
                <w:rFonts w:hint="eastAsia"/>
                <w:sz w:val="21"/>
                <w:szCs w:val="21"/>
              </w:rPr>
              <w:t>元以下的罚款。</w:t>
            </w:r>
            <w:r>
              <w:rPr>
                <w:rFonts w:hint="eastAsia"/>
                <w:sz w:val="21"/>
                <w:szCs w:val="21"/>
              </w:rPr>
              <w:br w:type="textWrapping"/>
            </w:r>
            <w:r>
              <w:rPr>
                <w:rFonts w:hint="eastAsia"/>
                <w:sz w:val="21"/>
                <w:szCs w:val="21"/>
              </w:rPr>
              <w:t>违反本办法第十三条第三款，第十五条第二、三款的，由市科学技术行政管理部门处</w:t>
            </w:r>
            <w:r>
              <w:rPr>
                <w:sz w:val="21"/>
                <w:szCs w:val="21"/>
              </w:rPr>
              <w:t>30000</w:t>
            </w:r>
            <w:r>
              <w:rPr>
                <w:rFonts w:hint="eastAsia"/>
                <w:sz w:val="21"/>
                <w:szCs w:val="21"/>
              </w:rPr>
              <w:t>元罚款。</w:t>
            </w:r>
          </w:p>
        </w:tc>
        <w:tc>
          <w:tcPr>
            <w:tcW w:w="1824"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本市行政区域内与实验动物有关的科学研究、生产、应用等活动是否存在违法违规行为</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书面审查、现场检查</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rFonts w:hint="eastAsia"/>
                <w:sz w:val="21"/>
                <w:szCs w:val="21"/>
              </w:rPr>
              <w:t>不定期</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rPr>
                <w:sz w:val="21"/>
                <w:szCs w:val="21"/>
              </w:rPr>
            </w:pPr>
            <w:r>
              <w:rPr>
                <w:rFonts w:hint="eastAsia"/>
                <w:sz w:val="21"/>
                <w:szCs w:val="21"/>
              </w:rPr>
              <w:t>市科技局</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center"/>
              <w:rPr>
                <w:sz w:val="21"/>
                <w:szCs w:val="21"/>
              </w:rPr>
            </w:pPr>
            <w:r>
              <w:rPr>
                <w:rFonts w:hint="eastAsia"/>
                <w:sz w:val="21"/>
                <w:szCs w:val="21"/>
              </w:rPr>
              <w:t>否</w:t>
            </w:r>
          </w:p>
        </w:tc>
      </w:tr>
    </w:tbl>
    <w:p>
      <w:pPr>
        <w:spacing w:line="576" w:lineRule="exact"/>
        <w:jc w:val="left"/>
        <w:rPr>
          <w:rFonts w:eastAsia="方正小标宋_GBK"/>
          <w:sz w:val="44"/>
          <w:szCs w:val="44"/>
        </w:rPr>
        <w:sectPr>
          <w:pgSz w:w="16838" w:h="11906" w:orient="landscape"/>
          <w:pgMar w:top="2098" w:right="1531" w:bottom="1985" w:left="1531" w:header="851" w:footer="1474" w:gutter="0"/>
          <w:cols w:space="720" w:num="1"/>
          <w:docGrid w:type="lines" w:linePitch="579" w:charSpace="-849"/>
        </w:sectPr>
      </w:pPr>
    </w:p>
    <w:p>
      <w:pPr>
        <w:adjustRightInd w:val="0"/>
        <w:spacing w:line="576" w:lineRule="exact"/>
        <w:ind w:left="0" w:leftChars="0" w:firstLine="0" w:firstLineChars="0"/>
      </w:pPr>
      <w:bookmarkStart w:id="1" w:name="_GoBack"/>
      <w:bookmarkEnd w:id="1"/>
    </w:p>
    <w:sectPr>
      <w:footerReference r:id="rId9" w:type="default"/>
      <w:footerReference r:id="rId10" w:type="even"/>
      <w:pgSz w:w="16838" w:h="11906" w:orient="landscape"/>
      <w:pgMar w:top="1588" w:right="1962" w:bottom="1474" w:left="1848" w:header="851" w:footer="992" w:gutter="0"/>
      <w:pgNumType w:fmt="numberInDash" w:start="1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106C0F25-ABBB-477C-B204-13E6C67FD982}"/>
  </w:font>
  <w:font w:name="方正黑体_GBK">
    <w:panose1 w:val="03000509000000000000"/>
    <w:charset w:val="86"/>
    <w:family w:val="script"/>
    <w:pitch w:val="default"/>
    <w:sig w:usb0="00000001" w:usb1="080E0000" w:usb2="00000000" w:usb3="00000000" w:csb0="00040000" w:csb1="00000000"/>
    <w:embedRegular r:id="rId2" w:fontKey="{026A4D61-12C2-4884-8E6B-9347E15D1FA1}"/>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3C9652F-8D5C-4AB9-BABC-C1F5442BFED0}"/>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right"/>
    </w:pPr>
    <w:r>
      <w:rPr>
        <w:rFonts w:hint="eastAsia" w:ascii="宋体" w:hAnsi="宋体" w:eastAsia="宋体" w:cs="宋体"/>
        <w:b/>
        <w:bCs/>
        <w:color w:val="005192"/>
        <w:sz w:val="28"/>
        <w:szCs w:val="44"/>
      </w:rPr>
      <w:t>重庆市科学技术局发布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right"/>
    </w:pPr>
    <w:r>
      <w:rPr>
        <w:rFonts w:hint="eastAsia" w:ascii="宋体" w:hAnsi="宋体" w:eastAsia="宋体" w:cs="宋体"/>
        <w:b/>
        <w:bCs/>
        <w:color w:val="005192"/>
        <w:sz w:val="28"/>
        <w:szCs w:val="44"/>
      </w:rPr>
      <w:t>重庆市科学技术局发布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78C5A8"/>
    <w:multiLevelType w:val="singleLevel"/>
    <w:tmpl w:val="F078C5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M3Zjc2ZmEyNDNlYzI1OGNkYTZmN2UxNWU0M2M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6540D6"/>
    <w:rsid w:val="157D2E69"/>
    <w:rsid w:val="184A7000"/>
    <w:rsid w:val="18540F4C"/>
    <w:rsid w:val="18C1480C"/>
    <w:rsid w:val="19BA6E06"/>
    <w:rsid w:val="1ACE0328"/>
    <w:rsid w:val="1D3F126F"/>
    <w:rsid w:val="1E7970CA"/>
    <w:rsid w:val="1FFE04EF"/>
    <w:rsid w:val="2206780E"/>
    <w:rsid w:val="22C028E4"/>
    <w:rsid w:val="251E4874"/>
    <w:rsid w:val="25213A96"/>
    <w:rsid w:val="27D2391F"/>
    <w:rsid w:val="2A4135A8"/>
    <w:rsid w:val="2C55550D"/>
    <w:rsid w:val="2CC74E62"/>
    <w:rsid w:val="2DD92B7C"/>
    <w:rsid w:val="2DE8097B"/>
    <w:rsid w:val="2E7F7CB6"/>
    <w:rsid w:val="2EF24D35"/>
    <w:rsid w:val="2F913673"/>
    <w:rsid w:val="31BA2892"/>
    <w:rsid w:val="33A33A78"/>
    <w:rsid w:val="33D47AAB"/>
    <w:rsid w:val="33E330CC"/>
    <w:rsid w:val="345A2542"/>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25704E3"/>
    <w:rsid w:val="638B1C85"/>
    <w:rsid w:val="6559274A"/>
    <w:rsid w:val="657224E0"/>
    <w:rsid w:val="660F32AF"/>
    <w:rsid w:val="661D3836"/>
    <w:rsid w:val="694A4C4E"/>
    <w:rsid w:val="69D8115C"/>
    <w:rsid w:val="6A331A4C"/>
    <w:rsid w:val="6FCB2653"/>
    <w:rsid w:val="757712CE"/>
    <w:rsid w:val="772F2C13"/>
    <w:rsid w:val="77F7BD87"/>
    <w:rsid w:val="78055809"/>
    <w:rsid w:val="786412A4"/>
    <w:rsid w:val="7AEE159C"/>
    <w:rsid w:val="7CDF20A9"/>
    <w:rsid w:val="7DCF0F83"/>
    <w:rsid w:val="7DDFD0EB"/>
    <w:rsid w:val="7DE1663C"/>
    <w:rsid w:val="7E3A1EE0"/>
    <w:rsid w:val="8EFDBF5D"/>
    <w:rsid w:val="9BFF3978"/>
    <w:rsid w:val="CBF60130"/>
    <w:rsid w:val="EAD3226A"/>
    <w:rsid w:val="EFFFB83A"/>
    <w:rsid w:val="FF7F2639"/>
    <w:rsid w:val="FFBFE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rFonts w:eastAsia="方正黑体_GBK"/>
      <w:bCs/>
      <w:kern w:val="44"/>
      <w:szCs w:val="44"/>
    </w:rPr>
  </w:style>
  <w:style w:type="paragraph" w:styleId="5">
    <w:name w:val="heading 2"/>
    <w:basedOn w:val="1"/>
    <w:next w:val="1"/>
    <w:link w:val="29"/>
    <w:qFormat/>
    <w:uiPriority w:val="0"/>
    <w:pPr>
      <w:keepNext/>
      <w:keepLines/>
      <w:spacing w:before="260" w:after="260" w:line="416" w:lineRule="auto"/>
      <w:outlineLvl w:val="1"/>
    </w:pPr>
    <w:rPr>
      <w:rFonts w:ascii="Cambria" w:hAnsi="Cambria"/>
      <w:b/>
      <w:bCs/>
      <w:szCs w:val="32"/>
    </w:rPr>
  </w:style>
  <w:style w:type="paragraph" w:styleId="6">
    <w:name w:val="heading 3"/>
    <w:basedOn w:val="1"/>
    <w:next w:val="1"/>
    <w:link w:val="30"/>
    <w:qFormat/>
    <w:uiPriority w:val="0"/>
    <w:pPr>
      <w:keepNext/>
      <w:keepLines/>
      <w:spacing w:before="260" w:after="260" w:line="415" w:lineRule="auto"/>
      <w:outlineLvl w:val="2"/>
    </w:pPr>
    <w:rPr>
      <w:rFonts w:eastAsia="黑体"/>
      <w:b/>
      <w:bCs/>
      <w:szCs w:val="32"/>
    </w:rPr>
  </w:style>
  <w:style w:type="paragraph" w:styleId="7">
    <w:name w:val="heading 4"/>
    <w:basedOn w:val="1"/>
    <w:next w:val="1"/>
    <w:link w:val="31"/>
    <w:qFormat/>
    <w:uiPriority w:val="9"/>
    <w:pPr>
      <w:spacing w:before="280" w:after="290" w:line="376" w:lineRule="auto"/>
      <w:outlineLvl w:val="3"/>
    </w:pPr>
    <w:rPr>
      <w:sz w:val="28"/>
      <w:szCs w:val="28"/>
    </w:rPr>
  </w:style>
  <w:style w:type="paragraph" w:styleId="8">
    <w:name w:val="heading 5"/>
    <w:basedOn w:val="1"/>
    <w:next w:val="1"/>
    <w:link w:val="32"/>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9">
    <w:name w:val="heading 6"/>
    <w:basedOn w:val="1"/>
    <w:next w:val="1"/>
    <w:link w:val="33"/>
    <w:qFormat/>
    <w:uiPriority w:val="99"/>
    <w:pPr>
      <w:keepNext/>
      <w:keepLines/>
      <w:spacing w:before="240" w:after="64" w:line="320" w:lineRule="auto"/>
      <w:outlineLvl w:val="5"/>
    </w:pPr>
    <w:rPr>
      <w:rFonts w:ascii="Arial" w:hAnsi="Arial" w:eastAsia="黑体"/>
      <w:b/>
      <w:bCs/>
      <w:sz w:val="24"/>
    </w:rPr>
  </w:style>
  <w:style w:type="paragraph" w:styleId="10">
    <w:name w:val="heading 7"/>
    <w:basedOn w:val="1"/>
    <w:next w:val="1"/>
    <w:link w:val="34"/>
    <w:qFormat/>
    <w:uiPriority w:val="99"/>
    <w:pPr>
      <w:keepNext/>
      <w:keepLines/>
      <w:spacing w:before="240" w:after="64" w:line="320" w:lineRule="auto"/>
      <w:outlineLvl w:val="6"/>
    </w:pPr>
    <w:rPr>
      <w:b/>
      <w:bCs/>
      <w:sz w:val="24"/>
    </w:rPr>
  </w:style>
  <w:style w:type="paragraph" w:styleId="11">
    <w:name w:val="heading 8"/>
    <w:basedOn w:val="1"/>
    <w:next w:val="1"/>
    <w:link w:val="35"/>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link w:val="36"/>
    <w:qFormat/>
    <w:uiPriority w:val="99"/>
    <w:pPr>
      <w:keepNext/>
      <w:keepLines/>
      <w:spacing w:before="240" w:after="64" w:line="320" w:lineRule="auto"/>
      <w:outlineLvl w:val="8"/>
    </w:pPr>
    <w:rPr>
      <w:rFonts w:ascii="Arial" w:hAnsi="Arial" w:eastAsia="黑体"/>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left="0" w:firstLine="420" w:firstLineChars="200"/>
    </w:pPr>
    <w:rPr>
      <w:rFonts w:ascii="Times New Roman" w:hAnsi="Times New Roman" w:eastAsia="方正仿宋简体"/>
      <w:sz w:val="33"/>
      <w:szCs w:val="33"/>
    </w:rPr>
  </w:style>
  <w:style w:type="paragraph" w:styleId="3">
    <w:name w:val="Body Text Indent"/>
    <w:basedOn w:val="1"/>
    <w:qFormat/>
    <w:uiPriority w:val="0"/>
    <w:pPr>
      <w:spacing w:after="120"/>
      <w:ind w:left="420" w:leftChars="200"/>
    </w:pPr>
  </w:style>
  <w:style w:type="paragraph" w:styleId="13">
    <w:name w:val="annotation text"/>
    <w:basedOn w:val="1"/>
    <w:link w:val="49"/>
    <w:qFormat/>
    <w:uiPriority w:val="99"/>
    <w:pPr>
      <w:jc w:val="left"/>
    </w:pPr>
  </w:style>
  <w:style w:type="paragraph" w:styleId="14">
    <w:name w:val="Body Text"/>
    <w:basedOn w:val="1"/>
    <w:qFormat/>
    <w:uiPriority w:val="0"/>
    <w:pPr>
      <w:spacing w:after="120"/>
    </w:pPr>
  </w:style>
  <w:style w:type="paragraph" w:styleId="15">
    <w:name w:val="Date"/>
    <w:basedOn w:val="1"/>
    <w:next w:val="1"/>
    <w:link w:val="55"/>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6">
    <w:name w:val="Balloon Text"/>
    <w:basedOn w:val="1"/>
    <w:link w:val="51"/>
    <w:qFormat/>
    <w:uiPriority w:val="0"/>
    <w:pPr>
      <w:spacing w:line="240" w:lineRule="auto"/>
    </w:pPr>
    <w:rPr>
      <w:sz w:val="18"/>
      <w:szCs w:val="18"/>
    </w:rPr>
  </w:style>
  <w:style w:type="paragraph" w:styleId="17">
    <w:name w:val="footer"/>
    <w:basedOn w:val="1"/>
    <w:link w:val="48"/>
    <w:qFormat/>
    <w:uiPriority w:val="99"/>
    <w:pPr>
      <w:tabs>
        <w:tab w:val="center" w:pos="4153"/>
        <w:tab w:val="right" w:pos="8306"/>
      </w:tabs>
      <w:spacing w:line="240" w:lineRule="atLeast"/>
      <w:jc w:val="left"/>
    </w:pPr>
    <w:rPr>
      <w:sz w:val="18"/>
      <w:szCs w:val="18"/>
    </w:rPr>
  </w:style>
  <w:style w:type="paragraph" w:styleId="18">
    <w:name w:val="header"/>
    <w:basedOn w:val="1"/>
    <w:link w:val="47"/>
    <w:qFormat/>
    <w:uiPriority w:val="99"/>
    <w:pPr>
      <w:pBdr>
        <w:bottom w:val="single" w:color="auto" w:sz="6" w:space="1"/>
      </w:pBdr>
      <w:tabs>
        <w:tab w:val="center" w:pos="4153"/>
        <w:tab w:val="right" w:pos="8306"/>
      </w:tabs>
      <w:spacing w:line="240" w:lineRule="atLeast"/>
      <w:jc w:val="center"/>
    </w:pPr>
    <w:rPr>
      <w:sz w:val="18"/>
      <w:szCs w:val="18"/>
    </w:rPr>
  </w:style>
  <w:style w:type="paragraph" w:styleId="19">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20">
    <w:name w:val="annotation subject"/>
    <w:basedOn w:val="13"/>
    <w:next w:val="13"/>
    <w:link w:val="50"/>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unhideWhenUsed/>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标题 1 字符"/>
    <w:link w:val="4"/>
    <w:qFormat/>
    <w:uiPriority w:val="9"/>
    <w:rPr>
      <w:rFonts w:ascii="Times New Roman" w:hAnsi="Times New Roman" w:eastAsia="方正黑体_GBK"/>
      <w:bCs/>
      <w:kern w:val="44"/>
      <w:sz w:val="32"/>
      <w:szCs w:val="44"/>
    </w:rPr>
  </w:style>
  <w:style w:type="character" w:customStyle="1" w:styleId="29">
    <w:name w:val="标题 2 字符"/>
    <w:link w:val="5"/>
    <w:qFormat/>
    <w:uiPriority w:val="0"/>
    <w:rPr>
      <w:rFonts w:ascii="Cambria" w:hAnsi="Cambria"/>
      <w:b/>
      <w:bCs/>
      <w:kern w:val="2"/>
      <w:sz w:val="32"/>
      <w:szCs w:val="32"/>
    </w:rPr>
  </w:style>
  <w:style w:type="character" w:customStyle="1" w:styleId="30">
    <w:name w:val="标题 3 字符"/>
    <w:link w:val="6"/>
    <w:qFormat/>
    <w:uiPriority w:val="0"/>
    <w:rPr>
      <w:rFonts w:ascii="Calibri" w:hAnsi="Calibri" w:eastAsia="黑体"/>
      <w:b/>
      <w:bCs/>
      <w:kern w:val="2"/>
      <w:sz w:val="32"/>
      <w:szCs w:val="32"/>
    </w:rPr>
  </w:style>
  <w:style w:type="character" w:customStyle="1" w:styleId="31">
    <w:name w:val="标题 4 字符"/>
    <w:link w:val="7"/>
    <w:qFormat/>
    <w:uiPriority w:val="9"/>
    <w:rPr>
      <w:rFonts w:ascii="Calibri" w:hAnsi="Calibri"/>
      <w:kern w:val="2"/>
      <w:sz w:val="28"/>
      <w:szCs w:val="28"/>
    </w:rPr>
  </w:style>
  <w:style w:type="character" w:customStyle="1" w:styleId="32">
    <w:name w:val="标题 5 字符"/>
    <w:link w:val="8"/>
    <w:qFormat/>
    <w:uiPriority w:val="99"/>
    <w:rPr>
      <w:rFonts w:ascii="Arial Narrow" w:hAnsi="Arial Narrow" w:eastAsia="仿宋_GB2312"/>
      <w:b/>
      <w:bCs/>
      <w:color w:val="000000"/>
      <w:kern w:val="2"/>
      <w:sz w:val="28"/>
      <w:szCs w:val="28"/>
    </w:rPr>
  </w:style>
  <w:style w:type="character" w:customStyle="1" w:styleId="33">
    <w:name w:val="标题 6 字符"/>
    <w:link w:val="9"/>
    <w:qFormat/>
    <w:uiPriority w:val="99"/>
    <w:rPr>
      <w:rFonts w:ascii="Arial" w:hAnsi="Arial" w:eastAsia="黑体"/>
      <w:b/>
      <w:bCs/>
      <w:kern w:val="2"/>
      <w:sz w:val="24"/>
      <w:szCs w:val="24"/>
    </w:rPr>
  </w:style>
  <w:style w:type="character" w:customStyle="1" w:styleId="34">
    <w:name w:val="标题 7 字符"/>
    <w:link w:val="10"/>
    <w:qFormat/>
    <w:uiPriority w:val="99"/>
    <w:rPr>
      <w:b/>
      <w:bCs/>
      <w:kern w:val="2"/>
      <w:sz w:val="24"/>
      <w:szCs w:val="24"/>
    </w:rPr>
  </w:style>
  <w:style w:type="character" w:customStyle="1" w:styleId="35">
    <w:name w:val="标题 8 字符"/>
    <w:link w:val="11"/>
    <w:qFormat/>
    <w:uiPriority w:val="99"/>
    <w:rPr>
      <w:rFonts w:ascii="Arial" w:hAnsi="Arial" w:eastAsia="黑体"/>
      <w:kern w:val="2"/>
      <w:sz w:val="24"/>
      <w:szCs w:val="24"/>
    </w:rPr>
  </w:style>
  <w:style w:type="character" w:customStyle="1" w:styleId="36">
    <w:name w:val="标题 9 字符"/>
    <w:link w:val="12"/>
    <w:qFormat/>
    <w:uiPriority w:val="99"/>
    <w:rPr>
      <w:rFonts w:ascii="Arial" w:hAnsi="Arial" w:eastAsia="黑体"/>
      <w:kern w:val="2"/>
      <w:sz w:val="21"/>
      <w:szCs w:val="21"/>
    </w:rPr>
  </w:style>
  <w:style w:type="paragraph" w:customStyle="1" w:styleId="37">
    <w:name w:val="文档标题"/>
    <w:basedOn w:val="1"/>
    <w:next w:val="1"/>
    <w:qFormat/>
    <w:uiPriority w:val="0"/>
    <w:pPr>
      <w:ind w:firstLine="0" w:firstLineChars="0"/>
      <w:jc w:val="center"/>
      <w:outlineLvl w:val="0"/>
    </w:pPr>
    <w:rPr>
      <w:rFonts w:eastAsia="方正小标宋_GBK"/>
      <w:sz w:val="44"/>
    </w:rPr>
  </w:style>
  <w:style w:type="paragraph" w:customStyle="1" w:styleId="38">
    <w:name w:val="文号"/>
    <w:basedOn w:val="1"/>
    <w:next w:val="1"/>
    <w:qFormat/>
    <w:uiPriority w:val="0"/>
    <w:pPr>
      <w:ind w:firstLine="0" w:firstLineChars="0"/>
      <w:jc w:val="center"/>
    </w:pPr>
  </w:style>
  <w:style w:type="paragraph" w:customStyle="1" w:styleId="39">
    <w:name w:val="章节标题"/>
    <w:basedOn w:val="1"/>
    <w:next w:val="1"/>
    <w:qFormat/>
    <w:uiPriority w:val="0"/>
    <w:pPr>
      <w:ind w:firstLine="0" w:firstLineChars="0"/>
      <w:jc w:val="center"/>
      <w:outlineLvl w:val="0"/>
    </w:pPr>
    <w:rPr>
      <w:rFonts w:eastAsia="方正黑体_GBK"/>
    </w:rPr>
  </w:style>
  <w:style w:type="paragraph" w:customStyle="1" w:styleId="40">
    <w:name w:val="二级标题"/>
    <w:basedOn w:val="1"/>
    <w:next w:val="1"/>
    <w:qFormat/>
    <w:uiPriority w:val="0"/>
    <w:pPr>
      <w:outlineLvl w:val="1"/>
    </w:pPr>
    <w:rPr>
      <w:rFonts w:eastAsia="方正楷体_GBK"/>
    </w:rPr>
  </w:style>
  <w:style w:type="paragraph" w:customStyle="1" w:styleId="41">
    <w:name w:val="专栏"/>
    <w:basedOn w:val="1"/>
    <w:qFormat/>
    <w:uiPriority w:val="0"/>
    <w:pPr>
      <w:spacing w:line="400" w:lineRule="exact"/>
    </w:pPr>
    <w:rPr>
      <w:sz w:val="24"/>
    </w:rPr>
  </w:style>
  <w:style w:type="paragraph" w:customStyle="1" w:styleId="42">
    <w:name w:val="专栏编号"/>
    <w:basedOn w:val="41"/>
    <w:next w:val="41"/>
    <w:qFormat/>
    <w:uiPriority w:val="0"/>
    <w:pPr>
      <w:ind w:firstLine="0" w:firstLineChars="0"/>
      <w:outlineLvl w:val="2"/>
    </w:pPr>
    <w:rPr>
      <w:rFonts w:eastAsia="方正黑体_GBK"/>
    </w:rPr>
  </w:style>
  <w:style w:type="paragraph" w:customStyle="1" w:styleId="43">
    <w:name w:val="图表标题"/>
    <w:basedOn w:val="1"/>
    <w:next w:val="1"/>
    <w:qFormat/>
    <w:uiPriority w:val="0"/>
    <w:pPr>
      <w:ind w:firstLine="0" w:firstLineChars="0"/>
      <w:jc w:val="center"/>
      <w:outlineLvl w:val="2"/>
    </w:pPr>
    <w:rPr>
      <w:rFonts w:eastAsia="方正黑体_GBK"/>
      <w:sz w:val="28"/>
    </w:rPr>
  </w:style>
  <w:style w:type="paragraph" w:customStyle="1" w:styleId="44">
    <w:name w:val="表格字体"/>
    <w:basedOn w:val="1"/>
    <w:qFormat/>
    <w:uiPriority w:val="0"/>
    <w:pPr>
      <w:spacing w:line="240" w:lineRule="auto"/>
      <w:ind w:firstLine="0" w:firstLineChars="0"/>
    </w:pPr>
    <w:rPr>
      <w:sz w:val="21"/>
    </w:rPr>
  </w:style>
  <w:style w:type="paragraph" w:customStyle="1" w:styleId="45">
    <w:name w:val="三级标题"/>
    <w:basedOn w:val="1"/>
    <w:next w:val="1"/>
    <w:qFormat/>
    <w:uiPriority w:val="0"/>
    <w:pPr>
      <w:outlineLvl w:val="2"/>
    </w:pPr>
    <w:rPr>
      <w:b/>
    </w:rPr>
  </w:style>
  <w:style w:type="paragraph" w:customStyle="1" w:styleId="46">
    <w:name w:val="附件"/>
    <w:basedOn w:val="1"/>
    <w:next w:val="1"/>
    <w:qFormat/>
    <w:uiPriority w:val="0"/>
    <w:pPr>
      <w:ind w:firstLine="0" w:firstLineChars="0"/>
      <w:outlineLvl w:val="0"/>
    </w:pPr>
    <w:rPr>
      <w:rFonts w:eastAsia="方正黑体_GBK"/>
    </w:rPr>
  </w:style>
  <w:style w:type="character" w:customStyle="1" w:styleId="47">
    <w:name w:val="页眉 字符"/>
    <w:basedOn w:val="23"/>
    <w:link w:val="18"/>
    <w:qFormat/>
    <w:uiPriority w:val="99"/>
    <w:rPr>
      <w:rFonts w:ascii="Times New Roman" w:hAnsi="Times New Roman" w:eastAsia="方正仿宋_GBK"/>
      <w:kern w:val="2"/>
      <w:sz w:val="18"/>
      <w:szCs w:val="18"/>
    </w:rPr>
  </w:style>
  <w:style w:type="character" w:customStyle="1" w:styleId="48">
    <w:name w:val="页脚 字符"/>
    <w:basedOn w:val="23"/>
    <w:link w:val="17"/>
    <w:qFormat/>
    <w:uiPriority w:val="99"/>
    <w:rPr>
      <w:rFonts w:ascii="Times New Roman" w:hAnsi="Times New Roman" w:eastAsia="方正仿宋_GBK"/>
      <w:kern w:val="2"/>
      <w:sz w:val="18"/>
      <w:szCs w:val="18"/>
    </w:rPr>
  </w:style>
  <w:style w:type="character" w:customStyle="1" w:styleId="49">
    <w:name w:val="批注文字 字符"/>
    <w:basedOn w:val="23"/>
    <w:link w:val="13"/>
    <w:qFormat/>
    <w:uiPriority w:val="99"/>
    <w:rPr>
      <w:rFonts w:ascii="Times New Roman" w:hAnsi="Times New Roman" w:eastAsia="方正仿宋_GBK"/>
      <w:kern w:val="2"/>
      <w:sz w:val="32"/>
      <w:szCs w:val="24"/>
    </w:rPr>
  </w:style>
  <w:style w:type="character" w:customStyle="1" w:styleId="50">
    <w:name w:val="批注主题 字符"/>
    <w:basedOn w:val="49"/>
    <w:link w:val="20"/>
    <w:qFormat/>
    <w:uiPriority w:val="99"/>
    <w:rPr>
      <w:rFonts w:ascii="Times New Roman" w:hAnsi="Times New Roman" w:eastAsia="方正仿宋_GBK"/>
      <w:b/>
      <w:bCs/>
      <w:kern w:val="2"/>
      <w:sz w:val="32"/>
      <w:szCs w:val="24"/>
    </w:rPr>
  </w:style>
  <w:style w:type="character" w:customStyle="1" w:styleId="51">
    <w:name w:val="批注框文本 字符"/>
    <w:basedOn w:val="23"/>
    <w:link w:val="16"/>
    <w:qFormat/>
    <w:uiPriority w:val="0"/>
    <w:rPr>
      <w:rFonts w:ascii="Times New Roman" w:hAnsi="Times New Roman" w:eastAsia="方正仿宋_GBK"/>
      <w:kern w:val="2"/>
      <w:sz w:val="18"/>
      <w:szCs w:val="18"/>
    </w:rPr>
  </w:style>
  <w:style w:type="paragraph" w:customStyle="1" w:styleId="52">
    <w:name w:val="落款"/>
    <w:basedOn w:val="1"/>
    <w:next w:val="1"/>
    <w:link w:val="53"/>
    <w:qFormat/>
    <w:uiPriority w:val="0"/>
    <w:pPr>
      <w:ind w:right="200" w:rightChars="200" w:firstLine="0" w:firstLineChars="0"/>
      <w:jc w:val="right"/>
    </w:pPr>
  </w:style>
  <w:style w:type="character" w:customStyle="1" w:styleId="53">
    <w:name w:val="落款 字符"/>
    <w:basedOn w:val="23"/>
    <w:link w:val="52"/>
    <w:qFormat/>
    <w:uiPriority w:val="0"/>
    <w:rPr>
      <w:rFonts w:ascii="Times New Roman" w:hAnsi="Times New Roman" w:eastAsia="方正仿宋_GBK"/>
      <w:kern w:val="2"/>
      <w:sz w:val="32"/>
      <w:szCs w:val="24"/>
    </w:rPr>
  </w:style>
  <w:style w:type="paragraph" w:styleId="54">
    <w:name w:val="List Paragraph"/>
    <w:basedOn w:val="1"/>
    <w:qFormat/>
    <w:uiPriority w:val="99"/>
    <w:pPr>
      <w:ind w:firstLine="420"/>
    </w:pPr>
  </w:style>
  <w:style w:type="character" w:customStyle="1" w:styleId="55">
    <w:name w:val="日期 字符"/>
    <w:basedOn w:val="23"/>
    <w:link w:val="15"/>
    <w:qFormat/>
    <w:uiPriority w:val="99"/>
    <w:rPr>
      <w:rFonts w:ascii="Calibri" w:hAnsi="Calibri" w:eastAsia="宋体"/>
    </w:rPr>
  </w:style>
  <w:style w:type="character" w:customStyle="1" w:styleId="56">
    <w:name w:val="日期 字符1"/>
    <w:basedOn w:val="23"/>
    <w:qFormat/>
    <w:uiPriority w:val="0"/>
    <w:rPr>
      <w:rFonts w:ascii="Times New Roman" w:hAnsi="Times New Roman" w:eastAsia="方正仿宋_GBK"/>
      <w:kern w:val="2"/>
      <w:sz w:val="32"/>
      <w:szCs w:val="24"/>
    </w:rPr>
  </w:style>
  <w:style w:type="paragraph" w:customStyle="1" w:styleId="57">
    <w:name w:val="一级标题"/>
    <w:basedOn w:val="1"/>
    <w:next w:val="1"/>
    <w:link w:val="58"/>
    <w:qFormat/>
    <w:uiPriority w:val="0"/>
    <w:pPr>
      <w:outlineLvl w:val="0"/>
    </w:pPr>
    <w:rPr>
      <w:rFonts w:eastAsia="方正黑体_GBK"/>
      <w:szCs w:val="32"/>
    </w:rPr>
  </w:style>
  <w:style w:type="character" w:customStyle="1" w:styleId="58">
    <w:name w:val="一级标题 字符"/>
    <w:basedOn w:val="23"/>
    <w:link w:val="57"/>
    <w:qFormat/>
    <w:uiPriority w:val="0"/>
    <w:rPr>
      <w:rFonts w:ascii="Times New Roman" w:hAnsi="Times New Roman" w:eastAsia="方正黑体_GBK"/>
      <w:kern w:val="2"/>
      <w:sz w:val="32"/>
      <w:szCs w:val="32"/>
    </w:rPr>
  </w:style>
  <w:style w:type="paragraph" w:customStyle="1" w:styleId="59">
    <w:name w:val="TOC Heading"/>
    <w:basedOn w:val="4"/>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60">
    <w:name w:val="正文顶格"/>
    <w:basedOn w:val="1"/>
    <w:next w:val="1"/>
    <w:link w:val="61"/>
    <w:qFormat/>
    <w:uiPriority w:val="0"/>
    <w:pPr>
      <w:ind w:firstLine="0" w:firstLineChars="0"/>
    </w:pPr>
  </w:style>
  <w:style w:type="character" w:customStyle="1" w:styleId="61">
    <w:name w:val="正文顶格 字符"/>
    <w:basedOn w:val="23"/>
    <w:link w:val="60"/>
    <w:qFormat/>
    <w:uiPriority w:val="0"/>
    <w:rPr>
      <w:rFonts w:ascii="Times New Roman" w:hAnsi="Times New Roman" w:eastAsia="方正仿宋_GBK"/>
      <w:kern w:val="2"/>
      <w:sz w:val="32"/>
      <w:szCs w:val="24"/>
    </w:rPr>
  </w:style>
  <w:style w:type="paragraph" w:customStyle="1" w:styleId="62">
    <w:name w:val="小节标题"/>
    <w:basedOn w:val="1"/>
    <w:next w:val="1"/>
    <w:link w:val="63"/>
    <w:qFormat/>
    <w:uiPriority w:val="0"/>
    <w:pPr>
      <w:ind w:firstLine="0" w:firstLineChars="0"/>
      <w:jc w:val="center"/>
      <w:outlineLvl w:val="1"/>
    </w:pPr>
    <w:rPr>
      <w:rFonts w:eastAsia="方正楷体_GBK"/>
    </w:rPr>
  </w:style>
  <w:style w:type="character" w:customStyle="1" w:styleId="63">
    <w:name w:val="小节标题 字符"/>
    <w:basedOn w:val="23"/>
    <w:link w:val="62"/>
    <w:qFormat/>
    <w:uiPriority w:val="0"/>
    <w:rPr>
      <w:rFonts w:ascii="Times New Roman" w:hAnsi="Times New Roman" w:eastAsia="方正楷体_GBK"/>
      <w:kern w:val="2"/>
      <w:sz w:val="32"/>
      <w:szCs w:val="24"/>
    </w:rPr>
  </w:style>
  <w:style w:type="paragraph" w:customStyle="1" w:styleId="64">
    <w:name w:val="Other|1"/>
    <w:basedOn w:val="1"/>
    <w:qFormat/>
    <w:uiPriority w:val="0"/>
    <w:pPr>
      <w:adjustRightInd w:val="0"/>
      <w:spacing w:line="420" w:lineRule="exact"/>
      <w:jc w:val="center"/>
    </w:pPr>
    <w:rPr>
      <w:rFonts w:ascii="宋体" w:hAnsi="宋体" w:eastAsia="宋体" w:cs="宋体"/>
      <w:sz w:val="24"/>
      <w:szCs w:val="24"/>
    </w:rPr>
  </w:style>
  <w:style w:type="paragraph" w:customStyle="1" w:styleId="65">
    <w:name w:val="Body text|1"/>
    <w:basedOn w:val="1"/>
    <w:qFormat/>
    <w:uiPriority w:val="0"/>
    <w:pPr>
      <w:spacing w:line="360" w:lineRule="auto"/>
      <w:ind w:firstLine="400"/>
    </w:pPr>
    <w:rPr>
      <w:rFonts w:ascii="宋体" w:hAnsi="宋体" w:eastAsia="宋体" w:cs="宋体"/>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环境保护</Company>
  <Pages>16</Pages>
  <Words>4255</Words>
  <Characters>4304</Characters>
  <Lines>19</Lines>
  <Paragraphs>5</Paragraphs>
  <TotalTime>2</TotalTime>
  <ScaleCrop>false</ScaleCrop>
  <LinksUpToDate>false</LinksUpToDate>
  <CharactersWithSpaces>4371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2020-06-28T03:34:00Z</dcterms:created>
  <dc:creator>张洪川</dc:creator>
  <cp:lastModifiedBy>hp</cp:lastModifiedBy>
  <cp:lastPrinted>2020-07-27T22:08:00Z</cp:lastPrinted>
  <dcterms:modified xsi:type="dcterms:W3CDTF">2025-06-27T04:58:15Z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8485B1999B4F491BBECC55B845D3CB26</vt:lpwstr>
  </property>
  <property fmtid="{D5CDD505-2E9C-101B-9397-08002B2CF9AE}" pid="4" name="KSOTemplateDocerSaveRecord">
    <vt:lpwstr>eyJoZGlkIjoiOGFjNGM3Zjc2ZmEyNDNlYzI1OGNkYTZmN2UxNWU0M2MiLCJ1c2VySWQiOiIzNjQzNjA5NjgifQ==</vt:lpwstr>
  </property>
</Properties>
</file>