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DD" w:rsidRDefault="00D75CDD" w:rsidP="00D75CDD">
      <w:pPr>
        <w:spacing w:line="64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科技部办公厅关于征集科技抗疫</w:t>
      </w:r>
    </w:p>
    <w:p w:rsidR="00D75CDD" w:rsidRDefault="00D75CDD" w:rsidP="00D75CDD">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先进技术成果的通知</w:t>
      </w:r>
      <w:bookmarkEnd w:id="0"/>
    </w:p>
    <w:p w:rsidR="00D75CDD" w:rsidRDefault="00D75CDD" w:rsidP="00D75CDD">
      <w:pPr>
        <w:rPr>
          <w:rFonts w:ascii="方正楷体_GBK" w:eastAsia="方正楷体_GBK" w:hAnsi="方正楷体_GBK" w:cs="方正楷体_GBK"/>
          <w:sz w:val="32"/>
          <w:szCs w:val="32"/>
        </w:rPr>
      </w:pPr>
    </w:p>
    <w:p w:rsidR="00D75CDD" w:rsidRDefault="00D75CDD" w:rsidP="00D75CDD">
      <w:pPr>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国科办便区〔2020〕7号</w:t>
      </w:r>
    </w:p>
    <w:p w:rsidR="00D75CDD" w:rsidRDefault="00D75CDD" w:rsidP="00D75CDD"/>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各省、自治区、直辖市及计划单列市科技厅（委、局），新疆生产建设兵团科技局，国务院各有关部门科技主管司局，各有关单位：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为坚决贯彻落实习近平总书记对统筹推进新冠肺炎疫情防控和经济社会发展工作重要部署，科技部近期上线“科技抗疫—先进技术成果信息共享与服务平台”，面向国家科技计划项目承担单位等征集疫情防控先进技术成果和创新产品，推动先进技术向全社会开放共享，加快推动一批成果落地转化。为让更多先进适用的新技术新产品新服务为打赢新冠肺炎疫情防控战役和“六稳”工作发挥积极作用，现开展科技抗疫先进技术成果征集工作。有关事项通知如下。 </w:t>
      </w:r>
    </w:p>
    <w:p w:rsidR="00D75CDD" w:rsidRDefault="00D75CDD" w:rsidP="00D75CDD">
      <w:pPr>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一、征集方向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成果来源主要包括国家重点研发计划、科技重大专项等国家科技计划形成的科技成果，各部门、各地方科技计划支持形成的科技成果，以及有关高校院所、科技企业研发形成的科技成果，主要重点技术领域如下。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（一）疫情防控类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1.检测试剂、药品与相关技术服务类，包括在病毒检测、</w:t>
      </w:r>
      <w:r>
        <w:rPr>
          <w:rFonts w:ascii="方正仿宋_GBK" w:eastAsia="方正仿宋_GBK" w:hAnsi="方正仿宋_GBK" w:cs="方正仿宋_GBK" w:hint="eastAsia"/>
          <w:sz w:val="32"/>
          <w:szCs w:val="32"/>
        </w:rPr>
        <w:lastRenderedPageBreak/>
        <w:t xml:space="preserve">疫苗研发、药物、其他治疗技术研究等方面的产品与技术；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2.疫情监测分析与信息服务类，包括用于体温筛查、疫情监测、数据采集、隔离管控等方面的产品与技术；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3.医疗服务与保障类，包括在安全防护、消毒灭菌、废弃物处置、在线医疗服务等方面的产品与技术，以及相关智能医疗产品等；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（二）复工复产类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主要服务于企业恢复办公生产，包括为复工复产提供智能管理、数据服务、无人配送等方面的产品与技术；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（三）民生保障类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主要用于居民生活服务，包括智慧城市（社区）、卫生健康、智慧环境、智慧农业、灾害应急、智慧交通等；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（四）产业发展类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其他相关但不限于疫情防护及复工复产，持续为生物技术、未来食品、医疗装备、5G网络、人工智能、工业互联网、节能环保、智能制造等产业发展助力的先进技术和产品。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二、征集要求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1.请各单位高度重视此次征集工作，通过推荐先进应用技术和创新应用案例，积极支持科技企业的新技术新产品新服务更好地应用于疫情防控，促进复工复产。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2.请各单位结合工作职能和涉及领域积极做好征集工作，从相关科技计划成果中筛选、梳理创新水平高、知识产权明晰、推广效应强、应用场景广的新技术新产品，加速先进适</w:t>
      </w:r>
      <w:r>
        <w:rPr>
          <w:rFonts w:ascii="方正仿宋_GBK" w:eastAsia="方正仿宋_GBK" w:hAnsi="方正仿宋_GBK" w:cs="方正仿宋_GBK" w:hint="eastAsia"/>
          <w:sz w:val="32"/>
          <w:szCs w:val="32"/>
        </w:rPr>
        <w:lastRenderedPageBreak/>
        <w:t xml:space="preserve">用科技成果的推广应用。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3.各部门、各地方科技成果推荐由科技主管部门审核后，集中推荐，并提供主管部门联系方式。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三、征集方式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请即日起登录“科技抗疫—先进技术成果信息共享服务平台”（https://dyhj.chinatorch.org.cn），填报先进技术成果信息表（见附件）。如需批量填报,可发送邮件至tsme@ctp.gov.cn。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四、推广应用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科技部将组织专家进行成果筛选，按专业领域制定科技成果推广应用目录，会同各部门及行业协会，建立动态先进技术成果的汇集与共享机制，组织国家创新型城市（县市）、国家高新区等科技园区开展对接和转化应用服务。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五、联系方式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科技部火炬中心技术市场处：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于 磊、周 航，010-88656337/6335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科技部成果与区域司成果处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金文林、朱星华，010-58884292/4290 </w:t>
      </w:r>
    </w:p>
    <w:p w:rsidR="00D75CDD" w:rsidRDefault="00D75CDD" w:rsidP="00D75CDD">
      <w:pPr>
        <w:spacing w:line="600" w:lineRule="exact"/>
      </w:pP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附件：先进技术成果信息表 </w:t>
      </w:r>
    </w:p>
    <w:p w:rsidR="00D75CDD" w:rsidRDefault="00D75CDD" w:rsidP="00D75CDD">
      <w:pPr>
        <w:spacing w:line="600" w:lineRule="exact"/>
      </w:pPr>
      <w:r>
        <w:rPr>
          <w:rFonts w:hint="eastAsia"/>
        </w:rPr>
        <w:t xml:space="preserve"> </w:t>
      </w:r>
    </w:p>
    <w:p w:rsidR="00D75CDD" w:rsidRDefault="00D75CDD" w:rsidP="00D75CDD">
      <w:pPr>
        <w:spacing w:line="600" w:lineRule="exact"/>
      </w:pPr>
    </w:p>
    <w:p w:rsidR="00D75CDD" w:rsidRDefault="00D75CDD" w:rsidP="00D75CDD">
      <w:pPr>
        <w:spacing w:line="600" w:lineRule="exact"/>
        <w:rPr>
          <w:rFonts w:ascii="方正仿宋_GBK" w:eastAsia="方正仿宋_GBK" w:hAnsi="方正仿宋_GBK" w:cs="方正仿宋_GBK"/>
          <w:sz w:val="32"/>
          <w:szCs w:val="32"/>
        </w:rPr>
      </w:pPr>
      <w:r>
        <w:rPr>
          <w:rFonts w:hint="eastAsia"/>
        </w:rPr>
        <w:t xml:space="preserve">　　　　　　　　　　　　</w:t>
      </w:r>
      <w:r>
        <w:rPr>
          <w:rFonts w:hint="eastAsia"/>
        </w:rPr>
        <w:t xml:space="preserve">                </w:t>
      </w:r>
      <w:r>
        <w:rPr>
          <w:rFonts w:hint="eastAsia"/>
        </w:rPr>
        <w:t xml:space="preserve">　　</w:t>
      </w:r>
      <w:r>
        <w:rPr>
          <w:rFonts w:ascii="方正仿宋_GBK" w:eastAsia="方正仿宋_GBK" w:hAnsi="方正仿宋_GBK" w:cs="方正仿宋_GBK" w:hint="eastAsia"/>
          <w:sz w:val="32"/>
          <w:szCs w:val="32"/>
        </w:rPr>
        <w:t xml:space="preserve">科技部办公厅 </w:t>
      </w:r>
    </w:p>
    <w:p w:rsidR="00D75CDD" w:rsidRDefault="00D75CDD" w:rsidP="00D75CDD">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2020年3月25日 </w:t>
      </w:r>
    </w:p>
    <w:p w:rsidR="00D75CDD" w:rsidRDefault="00D75CDD" w:rsidP="00D75CDD">
      <w:pPr>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D75CDD" w:rsidRDefault="00D75CDD" w:rsidP="00D75CDD">
      <w:pPr>
        <w:pStyle w:val="1"/>
        <w:ind w:firstLineChars="0" w:firstLine="0"/>
        <w:jc w:val="center"/>
        <w:rPr>
          <w:rFonts w:ascii="宋体" w:hAnsi="宋体" w:cs="方正小标宋简体"/>
          <w:b/>
          <w:bCs/>
          <w:color w:val="222222"/>
          <w:sz w:val="44"/>
          <w:szCs w:val="44"/>
        </w:rPr>
      </w:pPr>
      <w:r>
        <w:rPr>
          <w:rFonts w:ascii="宋体" w:hAnsi="宋体" w:cs="方正小标宋简体" w:hint="eastAsia"/>
          <w:b/>
          <w:bCs/>
          <w:color w:val="222222"/>
          <w:sz w:val="44"/>
          <w:szCs w:val="44"/>
        </w:rPr>
        <w:t>先进</w:t>
      </w:r>
      <w:r>
        <w:rPr>
          <w:rFonts w:ascii="宋体" w:hAnsi="宋体" w:cs="方正小标宋简体"/>
          <w:b/>
          <w:bCs/>
          <w:color w:val="222222"/>
          <w:sz w:val="44"/>
          <w:szCs w:val="44"/>
        </w:rPr>
        <w:t>技术</w:t>
      </w:r>
      <w:r>
        <w:rPr>
          <w:rFonts w:ascii="宋体" w:hAnsi="宋体" w:cs="方正小标宋简体" w:hint="eastAsia"/>
          <w:b/>
          <w:bCs/>
          <w:color w:val="222222"/>
          <w:sz w:val="44"/>
          <w:szCs w:val="44"/>
        </w:rPr>
        <w:t>成果信息表</w:t>
      </w:r>
    </w:p>
    <w:tbl>
      <w:tblPr>
        <w:tblW w:w="88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568"/>
        <w:gridCol w:w="1077"/>
        <w:gridCol w:w="1814"/>
        <w:gridCol w:w="1050"/>
        <w:gridCol w:w="1301"/>
      </w:tblGrid>
      <w:tr w:rsidR="00D75CDD" w:rsidTr="008921B8">
        <w:trPr>
          <w:trHeight w:val="404"/>
        </w:trPr>
        <w:tc>
          <w:tcPr>
            <w:tcW w:w="2068" w:type="dxa"/>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color w:val="222222"/>
                <w:sz w:val="24"/>
              </w:rPr>
            </w:pPr>
            <w:r>
              <w:rPr>
                <w:rFonts w:ascii="仿宋_GB2312" w:eastAsia="仿宋_GB2312" w:hAnsi="仿宋_GB2312" w:cs="仿宋_GB2312" w:hint="eastAsia"/>
                <w:bCs/>
                <w:color w:val="222222"/>
                <w:sz w:val="24"/>
              </w:rPr>
              <w:t>技术成果名称</w:t>
            </w:r>
          </w:p>
        </w:tc>
        <w:tc>
          <w:tcPr>
            <w:tcW w:w="6810" w:type="dxa"/>
            <w:gridSpan w:val="5"/>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r>
              <w:rPr>
                <w:rFonts w:eastAsia="仿宋_GB2312" w:cs="Calibri"/>
                <w:color w:val="222222"/>
                <w:sz w:val="24"/>
              </w:rPr>
              <w:t> </w:t>
            </w:r>
          </w:p>
        </w:tc>
      </w:tr>
      <w:tr w:rsidR="00D75CDD" w:rsidTr="008921B8">
        <w:trPr>
          <w:trHeight w:val="460"/>
        </w:trPr>
        <w:tc>
          <w:tcPr>
            <w:tcW w:w="2068" w:type="dxa"/>
            <w:vMerge w:val="restart"/>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color w:val="222222"/>
                <w:sz w:val="24"/>
              </w:rPr>
            </w:pPr>
            <w:r>
              <w:rPr>
                <w:rFonts w:ascii="仿宋_GB2312" w:eastAsia="仿宋_GB2312" w:hAnsi="仿宋_GB2312" w:cs="仿宋_GB2312" w:hint="eastAsia"/>
                <w:bCs/>
                <w:color w:val="222222"/>
                <w:sz w:val="24"/>
              </w:rPr>
              <w:t>技术成果持有人</w:t>
            </w:r>
          </w:p>
        </w:tc>
        <w:tc>
          <w:tcPr>
            <w:tcW w:w="1568" w:type="dxa"/>
            <w:vMerge w:val="restart"/>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r>
              <w:rPr>
                <w:rFonts w:eastAsia="仿宋_GB2312" w:cs="Calibri"/>
                <w:color w:val="222222"/>
                <w:sz w:val="24"/>
              </w:rPr>
              <w:t> </w:t>
            </w:r>
          </w:p>
        </w:tc>
        <w:tc>
          <w:tcPr>
            <w:tcW w:w="1077" w:type="dxa"/>
            <w:tcMar>
              <w:top w:w="0" w:type="dxa"/>
              <w:left w:w="0" w:type="dxa"/>
              <w:bottom w:w="0" w:type="dxa"/>
              <w:right w:w="0" w:type="dxa"/>
            </w:tcMar>
            <w:vAlign w:val="center"/>
          </w:tcPr>
          <w:p w:rsidR="00D75CDD" w:rsidRDefault="00D75CDD" w:rsidP="008921B8">
            <w:pPr>
              <w:spacing w:line="360" w:lineRule="auto"/>
              <w:ind w:left="120" w:hangingChars="50" w:hanging="120"/>
              <w:rPr>
                <w:rFonts w:ascii="仿宋_GB2312" w:eastAsia="仿宋_GB2312" w:hAnsi="仿宋_GB2312" w:cs="仿宋_GB2312"/>
                <w:color w:val="222222"/>
                <w:sz w:val="24"/>
              </w:rPr>
            </w:pPr>
            <w:r>
              <w:rPr>
                <w:rFonts w:ascii="仿宋_GB2312" w:eastAsia="仿宋_GB2312" w:hAnsi="仿宋_GB2312" w:cs="仿宋_GB2312" w:hint="eastAsia"/>
                <w:bCs/>
                <w:color w:val="222222"/>
                <w:sz w:val="24"/>
              </w:rPr>
              <w:t>工作单位</w:t>
            </w:r>
          </w:p>
        </w:tc>
        <w:tc>
          <w:tcPr>
            <w:tcW w:w="1814" w:type="dxa"/>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r>
              <w:rPr>
                <w:rFonts w:eastAsia="仿宋_GB2312" w:cs="Calibri"/>
                <w:color w:val="222222"/>
                <w:sz w:val="24"/>
              </w:rPr>
              <w:t> </w:t>
            </w:r>
          </w:p>
        </w:tc>
        <w:tc>
          <w:tcPr>
            <w:tcW w:w="1050" w:type="dxa"/>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color w:val="222222"/>
                <w:sz w:val="24"/>
              </w:rPr>
            </w:pPr>
            <w:r>
              <w:rPr>
                <w:rFonts w:ascii="仿宋_GB2312" w:eastAsia="仿宋_GB2312" w:hAnsi="仿宋_GB2312" w:cs="仿宋_GB2312" w:hint="eastAsia"/>
                <w:bCs/>
                <w:color w:val="222222"/>
                <w:sz w:val="24"/>
              </w:rPr>
              <w:t>手  机</w:t>
            </w:r>
          </w:p>
        </w:tc>
        <w:tc>
          <w:tcPr>
            <w:tcW w:w="1301" w:type="dxa"/>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p>
        </w:tc>
      </w:tr>
      <w:tr w:rsidR="00D75CDD" w:rsidTr="008921B8">
        <w:trPr>
          <w:trHeight w:val="460"/>
        </w:trPr>
        <w:tc>
          <w:tcPr>
            <w:tcW w:w="2068" w:type="dxa"/>
            <w:vMerge/>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bCs/>
                <w:color w:val="222222"/>
                <w:sz w:val="24"/>
              </w:rPr>
            </w:pPr>
          </w:p>
        </w:tc>
        <w:tc>
          <w:tcPr>
            <w:tcW w:w="1568" w:type="dxa"/>
            <w:vMerge/>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p>
        </w:tc>
        <w:tc>
          <w:tcPr>
            <w:tcW w:w="1077" w:type="dxa"/>
            <w:tcMar>
              <w:top w:w="0" w:type="dxa"/>
              <w:left w:w="0" w:type="dxa"/>
              <w:bottom w:w="0" w:type="dxa"/>
              <w:right w:w="0" w:type="dxa"/>
            </w:tcMar>
            <w:vAlign w:val="center"/>
          </w:tcPr>
          <w:p w:rsidR="00D75CDD" w:rsidRDefault="00D75CDD" w:rsidP="008921B8">
            <w:pPr>
              <w:spacing w:line="360" w:lineRule="auto"/>
              <w:ind w:left="120" w:hangingChars="50" w:hanging="120"/>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工作邮箱</w:t>
            </w:r>
          </w:p>
        </w:tc>
        <w:tc>
          <w:tcPr>
            <w:tcW w:w="1814" w:type="dxa"/>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p>
        </w:tc>
        <w:tc>
          <w:tcPr>
            <w:tcW w:w="1050" w:type="dxa"/>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bCs/>
                <w:color w:val="222222"/>
                <w:sz w:val="24"/>
              </w:rPr>
            </w:pPr>
          </w:p>
        </w:tc>
        <w:tc>
          <w:tcPr>
            <w:tcW w:w="1301" w:type="dxa"/>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p>
        </w:tc>
      </w:tr>
      <w:tr w:rsidR="00D75CDD" w:rsidTr="008921B8">
        <w:trPr>
          <w:trHeight w:val="3480"/>
        </w:trPr>
        <w:tc>
          <w:tcPr>
            <w:tcW w:w="2068" w:type="dxa"/>
            <w:vMerge w:val="restart"/>
            <w:tcMar>
              <w:top w:w="0" w:type="dxa"/>
              <w:left w:w="0" w:type="dxa"/>
              <w:bottom w:w="0" w:type="dxa"/>
              <w:right w:w="0" w:type="dxa"/>
            </w:tcMar>
            <w:vAlign w:val="center"/>
          </w:tcPr>
          <w:p w:rsidR="00D75CDD" w:rsidRDefault="00D75CDD" w:rsidP="008921B8">
            <w:pPr>
              <w:widowControl/>
              <w:spacing w:line="390" w:lineRule="atLeast"/>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技术分类</w:t>
            </w:r>
          </w:p>
        </w:tc>
        <w:tc>
          <w:tcPr>
            <w:tcW w:w="6810" w:type="dxa"/>
            <w:gridSpan w:val="5"/>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（一）疫情防控类</w:t>
            </w:r>
          </w:p>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（1）试剂药品与病毒研究类：病毒检测、疫苗研发、药物、其他治疗技术、病原研究与流病调查、相关器材试剂</w:t>
            </w:r>
          </w:p>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（2）疫情防控与信息服务类：体温检测与人像识别、疫情监测与信息发布、数据采报与人员管理、隔离管控与轨迹查询、科普宣教与物资分配、综合管控平台</w:t>
            </w:r>
          </w:p>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（3）医疗服务与保障类：AI辅助诊疗、在线医疗服务、医院建设保障相关、医疗废弃物处置、医疗设备与智能设施、安全防护与消毒灭菌</w:t>
            </w:r>
          </w:p>
        </w:tc>
      </w:tr>
      <w:tr w:rsidR="00D75CDD" w:rsidTr="008921B8">
        <w:trPr>
          <w:trHeight w:val="843"/>
        </w:trPr>
        <w:tc>
          <w:tcPr>
            <w:tcW w:w="2068" w:type="dxa"/>
            <w:vMerge/>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p>
        </w:tc>
        <w:tc>
          <w:tcPr>
            <w:tcW w:w="6810" w:type="dxa"/>
            <w:gridSpan w:val="5"/>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（二）复工复产类</w:t>
            </w:r>
          </w:p>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主要服务于企业恢复办公生产，包括为复工复产提供智能管理、数据服务、无人配送等方面的产品与技术</w:t>
            </w:r>
          </w:p>
        </w:tc>
      </w:tr>
      <w:tr w:rsidR="00D75CDD" w:rsidTr="008921B8">
        <w:trPr>
          <w:trHeight w:val="843"/>
        </w:trPr>
        <w:tc>
          <w:tcPr>
            <w:tcW w:w="2068" w:type="dxa"/>
            <w:vMerge/>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p>
        </w:tc>
        <w:tc>
          <w:tcPr>
            <w:tcW w:w="6810" w:type="dxa"/>
            <w:gridSpan w:val="5"/>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（三）民生保障类</w:t>
            </w:r>
          </w:p>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主要用于居民生活服务，包括智慧城市（社区）、卫生健康、智慧环境、智慧农业、灾害应急、智慧交通等</w:t>
            </w:r>
          </w:p>
        </w:tc>
      </w:tr>
      <w:tr w:rsidR="00D75CDD" w:rsidTr="008921B8">
        <w:trPr>
          <w:trHeight w:val="843"/>
        </w:trPr>
        <w:tc>
          <w:tcPr>
            <w:tcW w:w="2068" w:type="dxa"/>
            <w:vMerge/>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p>
        </w:tc>
        <w:tc>
          <w:tcPr>
            <w:tcW w:w="6810" w:type="dxa"/>
            <w:gridSpan w:val="5"/>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（四）产业发展类</w:t>
            </w:r>
          </w:p>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其他相关但不限于疫情防护及复工复产，持续为生物技术、未来食品、医疗装备、5G网络、人工智能、工业互联网、节能环保、智能制造等产业发展助力的先进技术和产品。</w:t>
            </w:r>
          </w:p>
        </w:tc>
      </w:tr>
      <w:tr w:rsidR="00D75CDD" w:rsidTr="008921B8">
        <w:trPr>
          <w:trHeight w:val="408"/>
        </w:trPr>
        <w:tc>
          <w:tcPr>
            <w:tcW w:w="2068" w:type="dxa"/>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技术来源</w:t>
            </w:r>
          </w:p>
        </w:tc>
        <w:tc>
          <w:tcPr>
            <w:tcW w:w="6810" w:type="dxa"/>
            <w:gridSpan w:val="5"/>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□高校 □科研院所  □企业  □境外机构（含</w:t>
            </w:r>
            <w:r>
              <w:rPr>
                <w:rFonts w:ascii="仿宋_GB2312" w:eastAsia="仿宋_GB2312" w:hAnsi="仿宋_GB2312" w:cs="仿宋_GB2312"/>
                <w:color w:val="222222"/>
                <w:sz w:val="24"/>
              </w:rPr>
              <w:t>港澳台）</w:t>
            </w:r>
            <w:r>
              <w:rPr>
                <w:rFonts w:ascii="仿宋_GB2312" w:eastAsia="仿宋_GB2312" w:hAnsi="仿宋_GB2312" w:cs="仿宋_GB2312" w:hint="eastAsia"/>
                <w:color w:val="222222"/>
                <w:sz w:val="24"/>
              </w:rPr>
              <w:t>□个人</w:t>
            </w:r>
          </w:p>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□其他</w:t>
            </w:r>
          </w:p>
          <w:p w:rsidR="00D75CDD" w:rsidRDefault="00D75CDD" w:rsidP="008921B8">
            <w:pPr>
              <w:spacing w:line="360" w:lineRule="auto"/>
              <w:rPr>
                <w:rFonts w:ascii="仿宋_GB2312" w:eastAsia="仿宋_GB2312" w:hAnsi="仿宋_GB2312" w:cs="仿宋_GB2312"/>
                <w:color w:val="FF0000"/>
                <w:sz w:val="24"/>
              </w:rPr>
            </w:pPr>
            <w:r>
              <w:rPr>
                <w:rFonts w:ascii="仿宋_GB2312" w:eastAsia="仿宋_GB2312" w:hAnsi="仿宋_GB2312" w:cs="仿宋_GB2312" w:hint="eastAsia"/>
                <w:sz w:val="24"/>
              </w:rPr>
              <w:t>所属区域：     省（</w:t>
            </w:r>
            <w:r>
              <w:rPr>
                <w:rFonts w:ascii="仿宋_GB2312" w:eastAsia="仿宋_GB2312" w:hAnsi="仿宋_GB2312" w:cs="仿宋_GB2312"/>
                <w:sz w:val="24"/>
              </w:rPr>
              <w:t>自治区、直辖</w:t>
            </w:r>
            <w:r>
              <w:rPr>
                <w:rFonts w:ascii="仿宋_GB2312" w:eastAsia="仿宋_GB2312" w:hAnsi="仿宋_GB2312" w:cs="仿宋_GB2312" w:hint="eastAsia"/>
                <w:sz w:val="24"/>
              </w:rPr>
              <w:t xml:space="preserve">市） </w:t>
            </w:r>
            <w:r>
              <w:rPr>
                <w:rFonts w:ascii="仿宋_GB2312" w:eastAsia="仿宋_GB2312" w:hAnsi="仿宋_GB2312" w:cs="仿宋_GB2312"/>
                <w:sz w:val="24"/>
              </w:rPr>
              <w:t xml:space="preserve">  </w:t>
            </w:r>
            <w:r>
              <w:rPr>
                <w:rFonts w:ascii="仿宋_GB2312" w:eastAsia="仿宋_GB2312" w:hAnsi="仿宋_GB2312" w:cs="仿宋_GB2312" w:hint="eastAsia"/>
                <w:sz w:val="24"/>
              </w:rPr>
              <w:t>市    （下单菜单）</w:t>
            </w:r>
          </w:p>
        </w:tc>
      </w:tr>
      <w:tr w:rsidR="00D75CDD" w:rsidTr="008921B8">
        <w:trPr>
          <w:trHeight w:val="759"/>
        </w:trPr>
        <w:tc>
          <w:tcPr>
            <w:tcW w:w="2068" w:type="dxa"/>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技术成果简介</w:t>
            </w:r>
          </w:p>
          <w:p w:rsidR="00D75CDD" w:rsidRDefault="00D75CDD" w:rsidP="008921B8">
            <w:pPr>
              <w:spacing w:line="360" w:lineRule="auto"/>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（不少于500字）</w:t>
            </w:r>
          </w:p>
        </w:tc>
        <w:tc>
          <w:tcPr>
            <w:tcW w:w="6810" w:type="dxa"/>
            <w:gridSpan w:val="5"/>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r>
              <w:rPr>
                <w:rFonts w:ascii="仿宋_GB2312" w:eastAsia="仿宋_GB2312" w:hAnsi="仿宋_GB2312" w:cs="仿宋_GB2312" w:hint="eastAsia"/>
                <w:color w:val="222222"/>
                <w:sz w:val="24"/>
              </w:rPr>
              <w:t>项目详细介绍。包括技术的主要创新点、领先性；</w:t>
            </w:r>
            <w:r>
              <w:rPr>
                <w:rFonts w:ascii="仿宋_GB2312" w:eastAsia="仿宋_GB2312" w:hAnsi="仿宋_GB2312" w:cs="仿宋_GB2312" w:hint="eastAsia"/>
                <w:b/>
                <w:bCs/>
                <w:color w:val="222222"/>
                <w:sz w:val="24"/>
              </w:rPr>
              <w:t>知识产权的申请和授权情况，</w:t>
            </w:r>
            <w:r>
              <w:rPr>
                <w:rFonts w:ascii="仿宋_GB2312" w:eastAsia="仿宋_GB2312" w:hAnsi="仿宋_GB2312" w:cs="仿宋_GB2312" w:hint="eastAsia"/>
                <w:color w:val="222222"/>
                <w:sz w:val="24"/>
              </w:rPr>
              <w:t>知识产权所有人等。如果有相关报道、已经发表的文章或汇报材料，</w:t>
            </w:r>
          </w:p>
        </w:tc>
      </w:tr>
      <w:tr w:rsidR="00D75CDD" w:rsidTr="008921B8">
        <w:trPr>
          <w:trHeight w:val="447"/>
        </w:trPr>
        <w:tc>
          <w:tcPr>
            <w:tcW w:w="2068" w:type="dxa"/>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技术成果所处阶段</w:t>
            </w:r>
          </w:p>
        </w:tc>
        <w:tc>
          <w:tcPr>
            <w:tcW w:w="6810" w:type="dxa"/>
            <w:gridSpan w:val="5"/>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□实验室</w:t>
            </w:r>
            <w:r>
              <w:rPr>
                <w:rFonts w:eastAsia="仿宋_GB2312" w:cs="Calibri"/>
                <w:color w:val="222222"/>
                <w:sz w:val="24"/>
              </w:rPr>
              <w:t> </w:t>
            </w:r>
            <w:r>
              <w:rPr>
                <w:rFonts w:ascii="仿宋_GB2312" w:eastAsia="仿宋_GB2312" w:hAnsi="仿宋_GB2312" w:cs="仿宋_GB2312" w:hint="eastAsia"/>
                <w:color w:val="222222"/>
                <w:sz w:val="24"/>
              </w:rPr>
              <w:t xml:space="preserve">□小试 </w:t>
            </w:r>
            <w:r>
              <w:rPr>
                <w:rFonts w:eastAsia="仿宋_GB2312" w:cs="Calibri"/>
                <w:color w:val="222222"/>
                <w:sz w:val="24"/>
              </w:rPr>
              <w:t> </w:t>
            </w:r>
            <w:r>
              <w:rPr>
                <w:rFonts w:ascii="仿宋_GB2312" w:eastAsia="仿宋_GB2312" w:hAnsi="仿宋_GB2312" w:cs="仿宋_GB2312" w:hint="eastAsia"/>
                <w:color w:val="222222"/>
                <w:sz w:val="24"/>
              </w:rPr>
              <w:t>□中试  □样品样机（产品）□产业化 □临床</w:t>
            </w:r>
          </w:p>
        </w:tc>
      </w:tr>
      <w:tr w:rsidR="00D75CDD" w:rsidTr="008921B8">
        <w:trPr>
          <w:trHeight w:val="897"/>
        </w:trPr>
        <w:tc>
          <w:tcPr>
            <w:tcW w:w="2068" w:type="dxa"/>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lastRenderedPageBreak/>
              <w:t>应用推广分析</w:t>
            </w:r>
          </w:p>
          <w:p w:rsidR="00D75CDD" w:rsidRDefault="00D75CDD" w:rsidP="008921B8">
            <w:pPr>
              <w:spacing w:line="360" w:lineRule="auto"/>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（800字以内）</w:t>
            </w:r>
          </w:p>
        </w:tc>
        <w:tc>
          <w:tcPr>
            <w:tcW w:w="6810" w:type="dxa"/>
            <w:gridSpan w:val="5"/>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r>
              <w:rPr>
                <w:rFonts w:ascii="仿宋_GB2312" w:eastAsia="仿宋_GB2312" w:hAnsi="仿宋_GB2312" w:cs="仿宋_GB2312" w:hint="eastAsia"/>
                <w:color w:val="222222"/>
                <w:sz w:val="24"/>
              </w:rPr>
              <w:t>1.目标市场、市场规模等</w:t>
            </w:r>
          </w:p>
          <w:p w:rsidR="00D75CDD" w:rsidRDefault="00D75CDD" w:rsidP="008921B8">
            <w:pPr>
              <w:spacing w:line="360" w:lineRule="auto"/>
              <w:rPr>
                <w:rFonts w:ascii="仿宋_GB2312" w:eastAsia="仿宋_GB2312" w:hAnsi="仿宋_GB2312" w:cs="仿宋_GB2312"/>
                <w:color w:val="222222"/>
                <w:sz w:val="24"/>
              </w:rPr>
            </w:pPr>
            <w:r>
              <w:rPr>
                <w:rFonts w:ascii="仿宋_GB2312" w:eastAsia="仿宋_GB2312" w:hAnsi="仿宋_GB2312" w:cs="仿宋_GB2312" w:hint="eastAsia"/>
                <w:color w:val="222222"/>
                <w:sz w:val="24"/>
              </w:rPr>
              <w:t>2.市场竞争预测（其他同类产品情况、其他公司情况）</w:t>
            </w:r>
          </w:p>
          <w:p w:rsidR="00D75CDD" w:rsidRDefault="00D75CDD" w:rsidP="008921B8">
            <w:pPr>
              <w:spacing w:line="360" w:lineRule="auto"/>
              <w:rPr>
                <w:rFonts w:ascii="仿宋_GB2312" w:eastAsia="仿宋_GB2312" w:hAnsi="仿宋_GB2312" w:cs="仿宋_GB2312"/>
                <w:color w:val="222222"/>
                <w:sz w:val="24"/>
              </w:rPr>
            </w:pPr>
            <w:r>
              <w:rPr>
                <w:rFonts w:ascii="仿宋_GB2312" w:eastAsia="仿宋_GB2312" w:hAnsi="仿宋_GB2312" w:cs="仿宋_GB2312" w:hint="eastAsia"/>
                <w:color w:val="222222"/>
                <w:sz w:val="24"/>
              </w:rPr>
              <w:t>3.本成果核心竞争优势 </w:t>
            </w:r>
          </w:p>
          <w:p w:rsidR="00D75CDD" w:rsidRDefault="00D75CDD" w:rsidP="008921B8">
            <w:pPr>
              <w:spacing w:line="360" w:lineRule="auto"/>
              <w:rPr>
                <w:rFonts w:eastAsia="仿宋_GB2312" w:cs="Calibri"/>
                <w:color w:val="222222"/>
                <w:sz w:val="24"/>
              </w:rPr>
            </w:pPr>
            <w:r>
              <w:rPr>
                <w:rFonts w:ascii="仿宋_GB2312" w:eastAsia="仿宋_GB2312" w:hAnsi="仿宋_GB2312" w:cs="仿宋_GB2312" w:hint="eastAsia"/>
                <w:color w:val="222222"/>
                <w:sz w:val="24"/>
              </w:rPr>
              <w:t>4.成果的推广、应用、示范情况</w:t>
            </w:r>
          </w:p>
        </w:tc>
      </w:tr>
      <w:tr w:rsidR="00D75CDD" w:rsidTr="008921B8">
        <w:trPr>
          <w:trHeight w:val="1351"/>
        </w:trPr>
        <w:tc>
          <w:tcPr>
            <w:tcW w:w="2068" w:type="dxa"/>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合作意向</w:t>
            </w:r>
          </w:p>
        </w:tc>
        <w:tc>
          <w:tcPr>
            <w:tcW w:w="6810" w:type="dxa"/>
            <w:gridSpan w:val="5"/>
            <w:tcMar>
              <w:top w:w="0" w:type="dxa"/>
              <w:left w:w="0" w:type="dxa"/>
              <w:bottom w:w="0" w:type="dxa"/>
              <w:right w:w="0" w:type="dxa"/>
            </w:tcMar>
            <w:vAlign w:val="center"/>
          </w:tcPr>
          <w:p w:rsidR="00D75CDD" w:rsidRDefault="00D75CDD" w:rsidP="008921B8">
            <w:pPr>
              <w:spacing w:line="360" w:lineRule="auto"/>
              <w:rPr>
                <w:rFonts w:ascii="仿宋_GB2312" w:eastAsia="仿宋_GB2312" w:hAnsi="仿宋_GB2312" w:cs="仿宋_GB2312"/>
                <w:color w:val="222222"/>
                <w:sz w:val="24"/>
              </w:rPr>
            </w:pPr>
            <w:r>
              <w:rPr>
                <w:rFonts w:ascii="仿宋_GB2312" w:eastAsia="仿宋_GB2312" w:hAnsi="仿宋_GB2312" w:cs="仿宋_GB2312" w:hint="eastAsia"/>
                <w:color w:val="222222"/>
                <w:sz w:val="24"/>
              </w:rPr>
              <w:t>（可多选）：</w:t>
            </w:r>
          </w:p>
          <w:p w:rsidR="00D75CDD" w:rsidRDefault="00D75CDD" w:rsidP="008921B8">
            <w:pPr>
              <w:tabs>
                <w:tab w:val="left" w:pos="720"/>
              </w:tabs>
              <w:spacing w:line="360" w:lineRule="auto"/>
              <w:ind w:left="720"/>
              <w:rPr>
                <w:rFonts w:ascii="仿宋_GB2312" w:eastAsia="仿宋_GB2312" w:hAnsi="仿宋_GB2312" w:cs="仿宋_GB2312"/>
                <w:color w:val="222222"/>
                <w:sz w:val="24"/>
              </w:rPr>
            </w:pPr>
            <w:r>
              <w:rPr>
                <w:rFonts w:ascii="仿宋_GB2312" w:eastAsia="仿宋_GB2312" w:hAnsi="仿宋_GB2312" w:cs="仿宋_GB2312" w:hint="eastAsia"/>
                <w:color w:val="222222"/>
                <w:sz w:val="24"/>
              </w:rPr>
              <w:t>□ 技术转让</w:t>
            </w:r>
          </w:p>
          <w:p w:rsidR="00D75CDD" w:rsidRDefault="00D75CDD" w:rsidP="008921B8">
            <w:pPr>
              <w:tabs>
                <w:tab w:val="left" w:pos="720"/>
              </w:tabs>
              <w:spacing w:line="360" w:lineRule="auto"/>
              <w:ind w:left="720"/>
              <w:rPr>
                <w:rFonts w:ascii="仿宋_GB2312" w:eastAsia="仿宋_GB2312" w:hAnsi="仿宋_GB2312" w:cs="仿宋_GB2312"/>
                <w:color w:val="222222"/>
                <w:sz w:val="24"/>
              </w:rPr>
            </w:pPr>
            <w:r>
              <w:rPr>
                <w:rFonts w:ascii="仿宋_GB2312" w:eastAsia="仿宋_GB2312" w:hAnsi="仿宋_GB2312" w:cs="仿宋_GB2312" w:hint="eastAsia"/>
                <w:color w:val="222222"/>
                <w:sz w:val="24"/>
              </w:rPr>
              <w:t xml:space="preserve">□ 技术许可 </w:t>
            </w:r>
          </w:p>
          <w:p w:rsidR="00D75CDD" w:rsidRDefault="00D75CDD" w:rsidP="008921B8">
            <w:pPr>
              <w:tabs>
                <w:tab w:val="left" w:pos="720"/>
              </w:tabs>
              <w:spacing w:line="360" w:lineRule="auto"/>
              <w:ind w:left="720"/>
              <w:rPr>
                <w:rFonts w:ascii="仿宋_GB2312" w:eastAsia="仿宋_GB2312" w:hAnsi="仿宋_GB2312" w:cs="仿宋_GB2312"/>
                <w:color w:val="222222"/>
                <w:sz w:val="24"/>
              </w:rPr>
            </w:pPr>
            <w:r>
              <w:rPr>
                <w:rFonts w:ascii="仿宋_GB2312" w:eastAsia="仿宋_GB2312" w:hAnsi="仿宋_GB2312" w:cs="仿宋_GB2312" w:hint="eastAsia"/>
                <w:color w:val="222222"/>
                <w:sz w:val="24"/>
              </w:rPr>
              <w:t xml:space="preserve">□ 合作研发 </w:t>
            </w:r>
          </w:p>
          <w:p w:rsidR="00D75CDD" w:rsidRDefault="00D75CDD" w:rsidP="008921B8">
            <w:pPr>
              <w:tabs>
                <w:tab w:val="left" w:pos="720"/>
              </w:tabs>
              <w:spacing w:line="360" w:lineRule="auto"/>
              <w:ind w:left="720"/>
              <w:rPr>
                <w:rFonts w:ascii="仿宋_GB2312" w:eastAsia="仿宋_GB2312" w:hAnsi="仿宋_GB2312" w:cs="仿宋_GB2312"/>
                <w:color w:val="222222"/>
                <w:sz w:val="24"/>
              </w:rPr>
            </w:pPr>
            <w:r>
              <w:rPr>
                <w:rFonts w:ascii="仿宋_GB2312" w:eastAsia="仿宋_GB2312" w:hAnsi="仿宋_GB2312" w:cs="仿宋_GB2312" w:hint="eastAsia"/>
                <w:color w:val="222222"/>
                <w:sz w:val="24"/>
              </w:rPr>
              <w:t xml:space="preserve">□ 中试试验 </w:t>
            </w:r>
          </w:p>
          <w:p w:rsidR="00D75CDD" w:rsidRDefault="00D75CDD" w:rsidP="008921B8">
            <w:pPr>
              <w:tabs>
                <w:tab w:val="left" w:pos="720"/>
              </w:tabs>
              <w:spacing w:line="360" w:lineRule="auto"/>
              <w:ind w:left="720"/>
              <w:rPr>
                <w:rFonts w:ascii="仿宋_GB2312" w:eastAsia="仿宋_GB2312" w:hAnsi="仿宋_GB2312" w:cs="仿宋_GB2312"/>
                <w:color w:val="222222"/>
                <w:sz w:val="24"/>
              </w:rPr>
            </w:pPr>
            <w:r>
              <w:rPr>
                <w:rFonts w:ascii="仿宋_GB2312" w:eastAsia="仿宋_GB2312" w:hAnsi="仿宋_GB2312" w:cs="仿宋_GB2312" w:hint="eastAsia"/>
                <w:color w:val="222222"/>
                <w:sz w:val="24"/>
              </w:rPr>
              <w:t>□ 技术融资</w:t>
            </w:r>
          </w:p>
          <w:p w:rsidR="00D75CDD" w:rsidRDefault="00D75CDD" w:rsidP="008921B8">
            <w:pPr>
              <w:tabs>
                <w:tab w:val="left" w:pos="720"/>
              </w:tabs>
              <w:spacing w:line="360" w:lineRule="auto"/>
              <w:ind w:left="720"/>
              <w:rPr>
                <w:rFonts w:ascii="仿宋_GB2312" w:eastAsia="仿宋_GB2312" w:hAnsi="仿宋_GB2312" w:cs="仿宋_GB2312"/>
                <w:color w:val="222222"/>
                <w:sz w:val="24"/>
              </w:rPr>
            </w:pPr>
            <w:r>
              <w:rPr>
                <w:rFonts w:ascii="仿宋_GB2312" w:eastAsia="仿宋_GB2312" w:hAnsi="仿宋_GB2312" w:cs="仿宋_GB2312" w:hint="eastAsia"/>
                <w:color w:val="222222"/>
                <w:sz w:val="24"/>
              </w:rPr>
              <w:t xml:space="preserve">□ 技术作价入股 </w:t>
            </w:r>
          </w:p>
          <w:p w:rsidR="00D75CDD" w:rsidRDefault="00D75CDD" w:rsidP="008921B8">
            <w:pPr>
              <w:tabs>
                <w:tab w:val="left" w:pos="720"/>
              </w:tabs>
              <w:spacing w:line="360" w:lineRule="auto"/>
              <w:ind w:left="720"/>
              <w:rPr>
                <w:rFonts w:ascii="仿宋_GB2312" w:eastAsia="仿宋_GB2312" w:hAnsi="仿宋_GB2312" w:cs="仿宋_GB2312"/>
                <w:color w:val="222222"/>
                <w:sz w:val="24"/>
              </w:rPr>
            </w:pPr>
            <w:r>
              <w:rPr>
                <w:rFonts w:ascii="仿宋_GB2312" w:eastAsia="仿宋_GB2312" w:hAnsi="仿宋_GB2312" w:cs="仿宋_GB2312" w:hint="eastAsia"/>
                <w:color w:val="222222"/>
                <w:sz w:val="24"/>
              </w:rPr>
              <w:t>□ 其他（请描述）</w:t>
            </w:r>
          </w:p>
        </w:tc>
      </w:tr>
      <w:tr w:rsidR="00D75CDD" w:rsidTr="008921B8">
        <w:trPr>
          <w:trHeight w:val="1351"/>
        </w:trPr>
        <w:tc>
          <w:tcPr>
            <w:tcW w:w="2068" w:type="dxa"/>
            <w:tcMar>
              <w:top w:w="0" w:type="dxa"/>
              <w:left w:w="0" w:type="dxa"/>
              <w:bottom w:w="0" w:type="dxa"/>
              <w:right w:w="0" w:type="dxa"/>
            </w:tcMar>
            <w:vAlign w:val="center"/>
          </w:tcPr>
          <w:p w:rsidR="00D75CDD" w:rsidRDefault="00D75CDD" w:rsidP="008921B8">
            <w:pPr>
              <w:spacing w:line="360" w:lineRule="auto"/>
              <w:jc w:val="center"/>
              <w:rPr>
                <w:rFonts w:ascii="仿宋_GB2312" w:eastAsia="仿宋_GB2312" w:hAnsi="仿宋_GB2312" w:cs="仿宋_GB2312"/>
                <w:bCs/>
                <w:color w:val="222222"/>
                <w:sz w:val="24"/>
              </w:rPr>
            </w:pPr>
            <w:r>
              <w:rPr>
                <w:rFonts w:ascii="仿宋_GB2312" w:eastAsia="仿宋_GB2312" w:hAnsi="仿宋_GB2312" w:cs="仿宋_GB2312" w:hint="eastAsia"/>
                <w:bCs/>
                <w:color w:val="222222"/>
                <w:sz w:val="24"/>
              </w:rPr>
              <w:t>获得资助情况</w:t>
            </w:r>
          </w:p>
        </w:tc>
        <w:tc>
          <w:tcPr>
            <w:tcW w:w="6810" w:type="dxa"/>
            <w:gridSpan w:val="5"/>
            <w:tcMar>
              <w:top w:w="0" w:type="dxa"/>
              <w:left w:w="0" w:type="dxa"/>
              <w:bottom w:w="0" w:type="dxa"/>
              <w:right w:w="0" w:type="dxa"/>
            </w:tcMar>
            <w:vAlign w:val="center"/>
          </w:tcPr>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（可多选）</w:t>
            </w:r>
          </w:p>
          <w:p w:rsidR="00D75CDD" w:rsidRDefault="00D75CDD" w:rsidP="008921B8">
            <w:pPr>
              <w:widowControl/>
              <w:spacing w:line="390" w:lineRule="atLeast"/>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 xml:space="preserve">□国家科技重大专项 </w:t>
            </w:r>
            <w:r>
              <w:rPr>
                <w:rFonts w:eastAsia="仿宋_GB2312" w:cs="Calibri"/>
                <w:color w:val="222222"/>
                <w:sz w:val="24"/>
              </w:rPr>
              <w:t> </w:t>
            </w:r>
            <w:r>
              <w:rPr>
                <w:rFonts w:ascii="仿宋_GB2312" w:eastAsia="仿宋_GB2312" w:hAnsi="仿宋_GB2312" w:cs="仿宋_GB2312" w:hint="eastAsia"/>
                <w:color w:val="222222"/>
                <w:sz w:val="24"/>
              </w:rPr>
              <w:t>□国家重点研发计划 □国家自然科学基金</w:t>
            </w:r>
          </w:p>
          <w:p w:rsidR="00D75CDD" w:rsidRDefault="00D75CDD" w:rsidP="008921B8">
            <w:pPr>
              <w:widowControl/>
              <w:spacing w:line="390" w:lineRule="atLeast"/>
              <w:ind w:left="240" w:hangingChars="100" w:hanging="240"/>
              <w:jc w:val="left"/>
              <w:textAlignment w:val="center"/>
              <w:rPr>
                <w:rFonts w:ascii="仿宋_GB2312" w:eastAsia="仿宋_GB2312" w:hAnsi="仿宋_GB2312" w:cs="仿宋_GB2312"/>
                <w:color w:val="222222"/>
                <w:sz w:val="24"/>
              </w:rPr>
            </w:pPr>
            <w:r>
              <w:rPr>
                <w:rFonts w:ascii="仿宋_GB2312" w:eastAsia="仿宋_GB2312" w:hAnsi="仿宋_GB2312" w:cs="仿宋_GB2312" w:hint="eastAsia"/>
                <w:color w:val="222222"/>
                <w:sz w:val="24"/>
              </w:rPr>
              <w:t>□其他国家项目</w:t>
            </w:r>
            <w:r>
              <w:rPr>
                <w:rFonts w:eastAsia="仿宋_GB2312" w:cs="Calibri"/>
                <w:color w:val="222222"/>
                <w:sz w:val="24"/>
              </w:rPr>
              <w:t>    </w:t>
            </w:r>
            <w:r>
              <w:rPr>
                <w:rFonts w:ascii="仿宋_GB2312" w:eastAsia="仿宋_GB2312" w:hAnsi="仿宋_GB2312" w:cs="仿宋_GB2312" w:hint="eastAsia"/>
                <w:color w:val="222222"/>
                <w:sz w:val="24"/>
              </w:rPr>
              <w:t xml:space="preserve"> □地方科技项目    □其他（请描述）</w:t>
            </w:r>
            <w:r>
              <w:rPr>
                <w:rFonts w:eastAsia="仿宋_GB2312" w:cs="Calibri"/>
                <w:color w:val="222222"/>
                <w:sz w:val="24"/>
              </w:rPr>
              <w:t> </w:t>
            </w:r>
          </w:p>
        </w:tc>
      </w:tr>
    </w:tbl>
    <w:p w:rsidR="00D75CDD" w:rsidRDefault="00D75CDD" w:rsidP="00D75CDD"/>
    <w:p w:rsidR="00BA6D1F" w:rsidRPr="00D75CDD" w:rsidRDefault="00BA6D1F"/>
    <w:sectPr w:rsidR="00BA6D1F" w:rsidRPr="00D75C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9E" w:rsidRDefault="0031219E" w:rsidP="00D75CDD">
      <w:r>
        <w:separator/>
      </w:r>
    </w:p>
  </w:endnote>
  <w:endnote w:type="continuationSeparator" w:id="0">
    <w:p w:rsidR="0031219E" w:rsidRDefault="0031219E" w:rsidP="00D7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9E" w:rsidRDefault="0031219E" w:rsidP="00D75CDD">
      <w:r>
        <w:separator/>
      </w:r>
    </w:p>
  </w:footnote>
  <w:footnote w:type="continuationSeparator" w:id="0">
    <w:p w:rsidR="0031219E" w:rsidRDefault="0031219E" w:rsidP="00D75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DA"/>
    <w:rsid w:val="0031219E"/>
    <w:rsid w:val="00AC37DA"/>
    <w:rsid w:val="00BA6D1F"/>
    <w:rsid w:val="00D7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526927-2DE1-407C-B498-5E02DC80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CD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CDD"/>
    <w:rPr>
      <w:sz w:val="18"/>
      <w:szCs w:val="18"/>
    </w:rPr>
  </w:style>
  <w:style w:type="paragraph" w:styleId="a4">
    <w:name w:val="footer"/>
    <w:basedOn w:val="a"/>
    <w:link w:val="Char0"/>
    <w:uiPriority w:val="99"/>
    <w:unhideWhenUsed/>
    <w:rsid w:val="00D75CDD"/>
    <w:pPr>
      <w:tabs>
        <w:tab w:val="center" w:pos="4153"/>
        <w:tab w:val="right" w:pos="8306"/>
      </w:tabs>
      <w:snapToGrid w:val="0"/>
      <w:jc w:val="left"/>
    </w:pPr>
    <w:rPr>
      <w:sz w:val="18"/>
      <w:szCs w:val="18"/>
    </w:rPr>
  </w:style>
  <w:style w:type="character" w:customStyle="1" w:styleId="Char0">
    <w:name w:val="页脚 Char"/>
    <w:basedOn w:val="a0"/>
    <w:link w:val="a4"/>
    <w:uiPriority w:val="99"/>
    <w:rsid w:val="00D75CDD"/>
    <w:rPr>
      <w:sz w:val="18"/>
      <w:szCs w:val="18"/>
    </w:rPr>
  </w:style>
  <w:style w:type="paragraph" w:customStyle="1" w:styleId="1">
    <w:name w:val="列出段落1"/>
    <w:basedOn w:val="a"/>
    <w:qFormat/>
    <w:rsid w:val="00D75C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Company>Microsoft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2020-04-03T02:20:00Z</dcterms:created>
  <dcterms:modified xsi:type="dcterms:W3CDTF">2020-04-03T02:21:00Z</dcterms:modified>
</cp:coreProperties>
</file>