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left"/>
        <w:rPr>
          <w:rFonts w:eastAsia="黑体"/>
          <w:color w:val="auto"/>
          <w:szCs w:val="32"/>
        </w:rPr>
      </w:pPr>
      <w:r>
        <w:rPr>
          <w:rFonts w:eastAsia="黑体"/>
          <w:color w:val="auto"/>
          <w:szCs w:val="32"/>
        </w:rPr>
        <w:t>附件2</w:t>
      </w:r>
    </w:p>
    <w:p>
      <w:pPr>
        <w:spacing w:line="592" w:lineRule="exact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36"/>
          <w:szCs w:val="36"/>
        </w:rPr>
        <w:t>川渝地区实验动物地方标准互认清单</w:t>
      </w:r>
    </w:p>
    <w:tbl>
      <w:tblPr>
        <w:tblStyle w:val="3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552"/>
        <w:gridCol w:w="1910"/>
        <w:gridCol w:w="2047"/>
        <w:gridCol w:w="2001"/>
      </w:tblGrid>
      <w:tr>
        <w:trPr>
          <w:jc w:val="center"/>
        </w:trPr>
        <w:tc>
          <w:tcPr>
            <w:tcW w:w="70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标准名称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标准代号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发布日期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实验用猪环境及设施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DB51/T 2756-2021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2021年2月10日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2021年3月10日</w:t>
            </w:r>
          </w:p>
        </w:tc>
      </w:tr>
      <w:tr>
        <w:trPr>
          <w:jc w:val="center"/>
        </w:trPr>
        <w:tc>
          <w:tcPr>
            <w:tcW w:w="7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实验用猪微生物学和寄生虫学等级及监测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DB51/T 2757-2021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2021年2月10日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2021年3月10日</w:t>
            </w:r>
          </w:p>
        </w:tc>
      </w:tr>
      <w:tr>
        <w:trPr>
          <w:jc w:val="center"/>
        </w:trPr>
        <w:tc>
          <w:tcPr>
            <w:tcW w:w="7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实验用小型猪遗传质量控制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DB51/T 2758-2021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2021年2月10日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2021年3月10日</w:t>
            </w:r>
          </w:p>
        </w:tc>
      </w:tr>
      <w:tr>
        <w:trPr>
          <w:jc w:val="center"/>
        </w:trPr>
        <w:tc>
          <w:tcPr>
            <w:tcW w:w="7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实验用猪营养需要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DB51/T 2857-2021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2021年11月8日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2022年1月1日</w:t>
            </w:r>
          </w:p>
        </w:tc>
      </w:tr>
      <w:tr>
        <w:trPr>
          <w:jc w:val="center"/>
        </w:trPr>
        <w:tc>
          <w:tcPr>
            <w:tcW w:w="7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普通级实验用猫环境及设施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DB51/T 2851-2021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2021年11月8日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2022年1月1日</w:t>
            </w:r>
          </w:p>
        </w:tc>
      </w:tr>
      <w:tr>
        <w:trPr>
          <w:jc w:val="center"/>
        </w:trPr>
        <w:tc>
          <w:tcPr>
            <w:tcW w:w="7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6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普通级实验用猫微生物学监测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DB51/T 2852-2021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2021年11月8日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2022年1月1日</w:t>
            </w:r>
          </w:p>
        </w:tc>
      </w:tr>
      <w:tr>
        <w:trPr>
          <w:jc w:val="center"/>
        </w:trPr>
        <w:tc>
          <w:tcPr>
            <w:tcW w:w="7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7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普通级实验用猫寄生虫学监测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DB51/T 2853-2021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2021年11月8日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2022年1月1日</w:t>
            </w:r>
          </w:p>
        </w:tc>
      </w:tr>
      <w:tr>
        <w:trPr>
          <w:jc w:val="center"/>
        </w:trPr>
        <w:tc>
          <w:tcPr>
            <w:tcW w:w="7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8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普通级实验用羊环境及设施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DB51/T 2854-2021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2021年11月8日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2022年1月1日</w:t>
            </w:r>
          </w:p>
        </w:tc>
      </w:tr>
      <w:tr>
        <w:trPr>
          <w:jc w:val="center"/>
        </w:trPr>
        <w:tc>
          <w:tcPr>
            <w:tcW w:w="7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9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普通级实验用羊微生物学监测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DB51/T 2855-2021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2021年11月8日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2022年1月1日</w:t>
            </w:r>
          </w:p>
        </w:tc>
      </w:tr>
      <w:tr>
        <w:trPr>
          <w:jc w:val="center"/>
        </w:trPr>
        <w:tc>
          <w:tcPr>
            <w:tcW w:w="7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10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普通级实验用羊寄生虫学监测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DB51/T 2856-2021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2021年11月8日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2022年1月1日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小标宋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4385"/>
    <w:rsid w:val="FF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2022-06-07T15:19:00Z</dcterms:created>
  <dc:creator>张凤梅</dc:creator>
  <cp:lastModifiedBy>张凤梅</cp:lastModifiedBy>
  <dcterms:modified xsi:type="dcterms:W3CDTF">2022-06-07T15:19:29Z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5FC8B701F8DA4CBFF0FB9E62CAB48FBC</vt:lpwstr>
  </property>
</Properties>
</file>