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1F" w:rsidRDefault="002E6B5F">
      <w:pPr>
        <w:spacing w:line="600" w:lineRule="exact"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</w:p>
    <w:p w:rsidR="00CE4C1F" w:rsidRDefault="002E6B5F">
      <w:pPr>
        <w:snapToGrid w:val="0"/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bookmarkStart w:id="0" w:name="_GoBack"/>
      <w:r>
        <w:rPr>
          <w:rFonts w:ascii="方正小标宋_GBK" w:eastAsia="方正小标宋_GBK" w:hAnsi="黑体" w:hint="eastAsia"/>
          <w:sz w:val="44"/>
          <w:szCs w:val="44"/>
        </w:rPr>
        <w:t>重庆市科技传播与普及项目管理办法</w:t>
      </w:r>
      <w:bookmarkEnd w:id="0"/>
    </w:p>
    <w:p w:rsidR="00CE4C1F" w:rsidRDefault="002E6B5F">
      <w:pPr>
        <w:spacing w:line="600" w:lineRule="exact"/>
        <w:jc w:val="center"/>
        <w:rPr>
          <w:rFonts w:ascii="方正楷体_GBK" w:eastAsia="方正楷体_GBK"/>
          <w:szCs w:val="32"/>
        </w:rPr>
      </w:pPr>
      <w:r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征求意见稿</w:t>
      </w:r>
      <w:r>
        <w:rPr>
          <w:rFonts w:ascii="方正楷体_GBK" w:eastAsia="方正楷体_GBK" w:hint="eastAsia"/>
          <w:szCs w:val="32"/>
        </w:rPr>
        <w:t>）</w:t>
      </w:r>
    </w:p>
    <w:p w:rsidR="00CE4C1F" w:rsidRDefault="00CE4C1F">
      <w:pPr>
        <w:spacing w:line="600" w:lineRule="exact"/>
        <w:jc w:val="left"/>
        <w:rPr>
          <w:rFonts w:ascii="方正仿宋_GBK"/>
          <w:szCs w:val="32"/>
        </w:rPr>
      </w:pPr>
    </w:p>
    <w:p w:rsidR="00CE4C1F" w:rsidRDefault="002E6B5F">
      <w:pPr>
        <w:spacing w:line="600" w:lineRule="exact"/>
        <w:jc w:val="center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第一章</w:t>
      </w:r>
      <w:r>
        <w:rPr>
          <w:rFonts w:ascii="方正黑体_GBK" w:eastAsia="方正黑体_GBK" w:hint="eastAsia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总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黑体_GBK" w:eastAsia="方正黑体_GBK" w:hint="eastAsia"/>
          <w:szCs w:val="32"/>
        </w:rPr>
        <w:t>则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第一条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依据《中华人民共和国科学技术普及法》《重庆市科学技术普及条例》等有关规定，为加快推动重庆市科普事业发展，加强和规范重庆市科技传播与普及项目（以下简称项目）管理，结合工作实际，制定本办法。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第二条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本办法所称项目是指利用财政科技发展资金等资助，市科学技术局（以下简称市科技局）根据全市科普事业发展需要组织实施的项目。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第三条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科普项目管理坚持“需求导向、权责清晰、配置科学、分类实施、放管结合、诚信监督”的原则。</w:t>
      </w:r>
    </w:p>
    <w:p w:rsidR="00CE4C1F" w:rsidRDefault="002E6B5F">
      <w:pPr>
        <w:spacing w:line="600" w:lineRule="exact"/>
        <w:jc w:val="center"/>
        <w:rPr>
          <w:rFonts w:ascii="方正仿宋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第二章</w:t>
      </w:r>
      <w:r>
        <w:rPr>
          <w:rFonts w:ascii="方正黑体_GBK" w:eastAsia="方正黑体_GBK" w:hint="eastAsia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项目</w:t>
      </w:r>
      <w:r>
        <w:rPr>
          <w:rFonts w:ascii="方正黑体_GBK" w:eastAsia="方正黑体_GBK" w:hint="eastAsia"/>
          <w:szCs w:val="32"/>
        </w:rPr>
        <w:t>分类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b/>
          <w:bCs/>
          <w:szCs w:val="32"/>
        </w:rPr>
      </w:pPr>
      <w:r>
        <w:rPr>
          <w:rFonts w:ascii="方正黑体_GBK" w:eastAsia="方正黑体_GBK" w:hint="eastAsia"/>
          <w:szCs w:val="32"/>
        </w:rPr>
        <w:t>第四条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项目分为</w:t>
      </w:r>
      <w:r>
        <w:rPr>
          <w:rFonts w:ascii="方正仿宋_GBK" w:hint="eastAsia"/>
          <w:szCs w:val="32"/>
        </w:rPr>
        <w:t>科普活动、科普作品</w:t>
      </w:r>
      <w:r>
        <w:rPr>
          <w:rFonts w:ascii="方正仿宋_GBK" w:hint="eastAsia"/>
          <w:szCs w:val="32"/>
        </w:rPr>
        <w:t>（产品）开发</w:t>
      </w:r>
      <w:r>
        <w:rPr>
          <w:rFonts w:ascii="方正仿宋_GBK" w:hint="eastAsia"/>
          <w:szCs w:val="32"/>
        </w:rPr>
        <w:t>、科普基地能力提升</w:t>
      </w:r>
      <w:r>
        <w:rPr>
          <w:rFonts w:ascii="方正仿宋_GBK" w:hint="eastAsia"/>
          <w:szCs w:val="32"/>
        </w:rPr>
        <w:t>、</w:t>
      </w:r>
      <w:r>
        <w:rPr>
          <w:rFonts w:ascii="方正仿宋_GBK" w:hint="eastAsia"/>
          <w:szCs w:val="32"/>
        </w:rPr>
        <w:t>科普研究</w:t>
      </w:r>
      <w:r>
        <w:rPr>
          <w:rFonts w:ascii="方正仿宋_GBK" w:hint="eastAsia"/>
          <w:szCs w:val="32"/>
        </w:rPr>
        <w:t>四</w:t>
      </w:r>
      <w:r>
        <w:rPr>
          <w:rFonts w:ascii="方正仿宋_GBK" w:hint="eastAsia"/>
          <w:szCs w:val="32"/>
        </w:rPr>
        <w:t>个类别。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科普活动项目支持</w:t>
      </w:r>
      <w:r>
        <w:rPr>
          <w:rFonts w:ascii="方正仿宋_GBK" w:hint="eastAsia"/>
          <w:szCs w:val="32"/>
        </w:rPr>
        <w:t>围绕</w:t>
      </w:r>
      <w:r>
        <w:rPr>
          <w:rFonts w:ascii="方正仿宋_GBK" w:hint="eastAsia"/>
          <w:szCs w:val="32"/>
        </w:rPr>
        <w:t>公众科普需求和社会关注热点，</w:t>
      </w:r>
      <w:r>
        <w:rPr>
          <w:rFonts w:ascii="方正仿宋_GBK" w:hAnsi="仿宋" w:cs="宋体" w:hint="eastAsia"/>
          <w:kern w:val="0"/>
          <w:szCs w:val="32"/>
        </w:rPr>
        <w:t>组织实施</w:t>
      </w:r>
      <w:r>
        <w:rPr>
          <w:rFonts w:ascii="方正仿宋_GBK" w:hAnsi="仿宋" w:cs="宋体" w:hint="eastAsia"/>
          <w:kern w:val="0"/>
          <w:szCs w:val="32"/>
        </w:rPr>
        <w:t>的</w:t>
      </w:r>
      <w:r>
        <w:rPr>
          <w:rFonts w:ascii="方正仿宋_GBK" w:hint="eastAsia"/>
          <w:szCs w:val="32"/>
        </w:rPr>
        <w:t>具有一定</w:t>
      </w:r>
      <w:r>
        <w:rPr>
          <w:rFonts w:ascii="方正仿宋_GBK" w:hAnsi="仿宋" w:cs="宋体" w:hint="eastAsia"/>
          <w:kern w:val="0"/>
          <w:szCs w:val="32"/>
        </w:rPr>
        <w:t>覆盖面、影响力和社会效益的</w:t>
      </w:r>
      <w:r>
        <w:rPr>
          <w:rFonts w:ascii="方正仿宋_GBK" w:hint="eastAsia"/>
          <w:szCs w:val="32"/>
        </w:rPr>
        <w:t>科普展览展示、竞赛</w:t>
      </w:r>
      <w:r>
        <w:rPr>
          <w:rFonts w:ascii="方正仿宋_GBK" w:hint="eastAsia"/>
          <w:szCs w:val="32"/>
        </w:rPr>
        <w:t>、</w:t>
      </w:r>
      <w:r>
        <w:rPr>
          <w:rFonts w:ascii="方正仿宋_GBK" w:hint="eastAsia"/>
          <w:szCs w:val="32"/>
        </w:rPr>
        <w:t>论坛、交流合作等活动。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科普作品（产品）开发项目</w:t>
      </w:r>
      <w:r>
        <w:rPr>
          <w:rFonts w:ascii="方正仿宋_GBK" w:hint="eastAsia"/>
          <w:szCs w:val="32"/>
        </w:rPr>
        <w:t>支持围绕推动科普市场化、</w:t>
      </w:r>
      <w:r>
        <w:rPr>
          <w:rFonts w:ascii="方正仿宋_GBK" w:hint="eastAsia"/>
          <w:szCs w:val="32"/>
        </w:rPr>
        <w:t>产业</w:t>
      </w:r>
      <w:r>
        <w:rPr>
          <w:rFonts w:ascii="方正仿宋_GBK" w:hint="eastAsia"/>
          <w:szCs w:val="32"/>
        </w:rPr>
        <w:lastRenderedPageBreak/>
        <w:t>化发展，创作出版</w:t>
      </w:r>
      <w:r>
        <w:rPr>
          <w:rFonts w:ascii="方正仿宋_GBK" w:hint="eastAsia"/>
          <w:szCs w:val="32"/>
        </w:rPr>
        <w:t>的</w:t>
      </w:r>
      <w:r>
        <w:rPr>
          <w:rFonts w:ascii="方正仿宋_GBK" w:hint="eastAsia"/>
          <w:szCs w:val="32"/>
        </w:rPr>
        <w:t>科普图书、科普影视作品</w:t>
      </w:r>
      <w:r>
        <w:rPr>
          <w:rFonts w:ascii="方正仿宋_GBK" w:hint="eastAsia"/>
          <w:szCs w:val="32"/>
        </w:rPr>
        <w:t>，开发推广</w:t>
      </w:r>
      <w:r>
        <w:rPr>
          <w:rFonts w:ascii="方正仿宋_GBK" w:hint="eastAsia"/>
          <w:szCs w:val="32"/>
        </w:rPr>
        <w:t>的</w:t>
      </w:r>
      <w:r>
        <w:rPr>
          <w:rFonts w:ascii="方正仿宋_GBK" w:hint="eastAsia"/>
          <w:szCs w:val="32"/>
        </w:rPr>
        <w:t>科普课程、</w:t>
      </w:r>
      <w:r>
        <w:rPr>
          <w:rFonts w:ascii="方正仿宋_GBK" w:hint="eastAsia"/>
          <w:szCs w:val="32"/>
        </w:rPr>
        <w:t>科普展教品</w:t>
      </w:r>
      <w:r>
        <w:rPr>
          <w:rFonts w:ascii="方正仿宋_GBK" w:hint="eastAsia"/>
          <w:szCs w:val="32"/>
        </w:rPr>
        <w:t>、科普剧、</w:t>
      </w:r>
      <w:r>
        <w:rPr>
          <w:rFonts w:ascii="方正仿宋_GBK" w:hint="eastAsia"/>
          <w:szCs w:val="32"/>
        </w:rPr>
        <w:t>数字化科普平台</w:t>
      </w:r>
      <w:r>
        <w:rPr>
          <w:rFonts w:ascii="方正仿宋_GBK" w:hint="eastAsia"/>
          <w:szCs w:val="32"/>
        </w:rPr>
        <w:t>等。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科普基地能力提升项目</w:t>
      </w:r>
      <w:r>
        <w:rPr>
          <w:rFonts w:ascii="方正仿宋_GBK" w:hint="eastAsia"/>
          <w:szCs w:val="32"/>
        </w:rPr>
        <w:t>支持</w:t>
      </w:r>
      <w:r>
        <w:rPr>
          <w:rFonts w:ascii="方正仿宋_GBK" w:hint="eastAsia"/>
          <w:szCs w:val="32"/>
        </w:rPr>
        <w:t>通过加强自身基础设施建设、创新科技传播、整合科普资源、加强科普交流、培养科普人才等提升科普服务能力，实现在相关行业领域发挥示范引领作用的重庆市科普基地。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科普研究支持围绕创新文化建设、科普产业发展、科普数字化改革、科普发展规划、科普评价体系等重大问题开展的理论研究，为政府决策提供科学依据。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 w:hAnsi="仿宋" w:cs="宋体"/>
          <w:kern w:val="0"/>
          <w:szCs w:val="32"/>
        </w:rPr>
      </w:pPr>
      <w:r>
        <w:rPr>
          <w:rFonts w:ascii="方正仿宋_GBK" w:hint="eastAsia"/>
          <w:szCs w:val="32"/>
        </w:rPr>
        <w:t>市科技局可根据年度预算安排和项目</w:t>
      </w:r>
      <w:r>
        <w:rPr>
          <w:rFonts w:ascii="方正仿宋_GBK" w:hint="eastAsia"/>
          <w:szCs w:val="32"/>
        </w:rPr>
        <w:t>需求</w:t>
      </w:r>
      <w:r>
        <w:rPr>
          <w:rFonts w:ascii="方正仿宋_GBK" w:hint="eastAsia"/>
          <w:szCs w:val="32"/>
        </w:rPr>
        <w:t>情况适度调整项目类别安排。</w:t>
      </w:r>
    </w:p>
    <w:p w:rsidR="00CE4C1F" w:rsidRDefault="002E6B5F">
      <w:pPr>
        <w:spacing w:line="600" w:lineRule="exact"/>
        <w:ind w:firstLineChars="200" w:firstLine="632"/>
        <w:rPr>
          <w:rFonts w:ascii="方正仿宋_GBK" w:hAnsi="仿宋" w:cs="宋体"/>
          <w:kern w:val="0"/>
          <w:szCs w:val="32"/>
        </w:rPr>
      </w:pPr>
      <w:r>
        <w:rPr>
          <w:rFonts w:ascii="方正黑体_GBK" w:eastAsia="方正黑体_GBK" w:hint="eastAsia"/>
          <w:szCs w:val="32"/>
        </w:rPr>
        <w:t>第五条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项目</w:t>
      </w:r>
      <w:r>
        <w:rPr>
          <w:rFonts w:ascii="方正仿宋_GBK" w:hint="eastAsia"/>
          <w:szCs w:val="32"/>
        </w:rPr>
        <w:t>包括一般项目</w:t>
      </w:r>
      <w:r>
        <w:rPr>
          <w:rFonts w:ascii="方正仿宋_GBK" w:hint="eastAsia"/>
          <w:szCs w:val="32"/>
        </w:rPr>
        <w:t>、</w:t>
      </w:r>
      <w:r>
        <w:rPr>
          <w:rFonts w:ascii="方正仿宋_GBK" w:hint="eastAsia"/>
          <w:szCs w:val="32"/>
        </w:rPr>
        <w:t>重点项目</w:t>
      </w:r>
      <w:r>
        <w:rPr>
          <w:rFonts w:ascii="方正仿宋_GBK" w:hint="eastAsia"/>
          <w:szCs w:val="32"/>
        </w:rPr>
        <w:t>，</w:t>
      </w:r>
      <w:r>
        <w:rPr>
          <w:rFonts w:ascii="方正仿宋_GBK" w:hAnsi="仿宋" w:cs="宋体" w:hint="eastAsia"/>
          <w:kern w:val="0"/>
          <w:szCs w:val="32"/>
        </w:rPr>
        <w:t>一般项目财政资助强度不超过</w:t>
      </w:r>
      <w:r>
        <w:rPr>
          <w:rFonts w:ascii="方正仿宋_GBK" w:hAnsi="仿宋" w:cs="宋体" w:hint="eastAsia"/>
          <w:kern w:val="0"/>
          <w:szCs w:val="32"/>
        </w:rPr>
        <w:t>10</w:t>
      </w:r>
      <w:r>
        <w:rPr>
          <w:rFonts w:ascii="方正仿宋_GBK" w:hAnsi="仿宋" w:cs="宋体" w:hint="eastAsia"/>
          <w:kern w:val="0"/>
          <w:szCs w:val="32"/>
        </w:rPr>
        <w:t>万元，重点项目财政资助强度不超过</w:t>
      </w:r>
      <w:r>
        <w:rPr>
          <w:rFonts w:ascii="方正仿宋_GBK" w:hAnsi="仿宋" w:cs="宋体" w:hint="eastAsia"/>
          <w:kern w:val="0"/>
          <w:szCs w:val="32"/>
        </w:rPr>
        <w:t>30</w:t>
      </w:r>
      <w:r>
        <w:rPr>
          <w:rFonts w:ascii="方正仿宋_GBK" w:hAnsi="仿宋" w:cs="宋体" w:hint="eastAsia"/>
          <w:kern w:val="0"/>
          <w:szCs w:val="32"/>
        </w:rPr>
        <w:t>万元</w:t>
      </w:r>
      <w:r>
        <w:rPr>
          <w:rFonts w:ascii="方正仿宋_GBK" w:hAnsi="仿宋" w:cs="宋体" w:hint="eastAsia"/>
          <w:kern w:val="0"/>
          <w:szCs w:val="32"/>
        </w:rPr>
        <w:t>。</w:t>
      </w:r>
      <w:r>
        <w:rPr>
          <w:rFonts w:ascii="方正仿宋_GBK" w:hint="eastAsia"/>
          <w:szCs w:val="32"/>
        </w:rPr>
        <w:t>每年根据工作需求设立重大项目，</w:t>
      </w:r>
      <w:r>
        <w:rPr>
          <w:rFonts w:ascii="方正仿宋_GBK" w:hAnsi="仿宋" w:cs="宋体" w:hint="eastAsia"/>
          <w:kern w:val="0"/>
          <w:szCs w:val="32"/>
        </w:rPr>
        <w:t>重大项目财政资助强度一般不超过</w:t>
      </w:r>
      <w:r>
        <w:rPr>
          <w:rFonts w:ascii="方正仿宋_GBK" w:hAnsi="仿宋" w:cs="宋体" w:hint="eastAsia"/>
          <w:kern w:val="0"/>
          <w:szCs w:val="32"/>
        </w:rPr>
        <w:t>150</w:t>
      </w:r>
      <w:r>
        <w:rPr>
          <w:rFonts w:ascii="方正仿宋_GBK" w:hAnsi="仿宋" w:cs="宋体" w:hint="eastAsia"/>
          <w:kern w:val="0"/>
          <w:szCs w:val="32"/>
        </w:rPr>
        <w:t>万元。具体资助强度根据当年预算决定。</w:t>
      </w:r>
    </w:p>
    <w:p w:rsidR="00CE4C1F" w:rsidRDefault="002E6B5F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</w:t>
      </w:r>
      <w:r>
        <w:rPr>
          <w:rFonts w:ascii="方正黑体_GBK" w:eastAsia="方正黑体_GBK" w:hint="eastAsia"/>
          <w:szCs w:val="32"/>
        </w:rPr>
        <w:t>六</w:t>
      </w:r>
      <w:r>
        <w:rPr>
          <w:rFonts w:ascii="方正黑体_GBK" w:eastAsia="方正黑体_GBK" w:hint="eastAsia"/>
          <w:szCs w:val="32"/>
        </w:rPr>
        <w:t>条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仿宋_GBK" w:hAnsi="仿宋" w:cs="宋体" w:hint="eastAsia"/>
          <w:kern w:val="0"/>
          <w:szCs w:val="32"/>
        </w:rPr>
        <w:t>对特别重要、应对紧急科普需求</w:t>
      </w:r>
      <w:r>
        <w:rPr>
          <w:rFonts w:ascii="方正仿宋_GBK" w:hAnsi="仿宋" w:cs="宋体" w:hint="eastAsia"/>
          <w:kern w:val="0"/>
          <w:szCs w:val="32"/>
        </w:rPr>
        <w:t>和全市性重大科普活动</w:t>
      </w:r>
      <w:r>
        <w:rPr>
          <w:rFonts w:ascii="方正仿宋_GBK" w:hAnsi="仿宋" w:cs="宋体" w:hint="eastAsia"/>
          <w:kern w:val="0"/>
          <w:szCs w:val="32"/>
        </w:rPr>
        <w:t>的项目，可采取“一事一议”的方式确定资助强度和方式。</w:t>
      </w:r>
    </w:p>
    <w:p w:rsidR="00CE4C1F" w:rsidRDefault="002E6B5F">
      <w:pPr>
        <w:spacing w:line="600" w:lineRule="exact"/>
        <w:jc w:val="center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第三章</w:t>
      </w:r>
      <w:r>
        <w:rPr>
          <w:rFonts w:ascii="方正黑体_GBK" w:eastAsia="方正黑体_GBK" w:hint="eastAsia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项目管理</w:t>
      </w:r>
    </w:p>
    <w:p w:rsidR="00CE4C1F" w:rsidRDefault="002E6B5F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</w:t>
      </w:r>
      <w:r>
        <w:rPr>
          <w:rFonts w:ascii="方正黑体_GBK" w:eastAsia="方正黑体_GBK" w:hint="eastAsia"/>
          <w:szCs w:val="32"/>
        </w:rPr>
        <w:t>七</w:t>
      </w:r>
      <w:r>
        <w:rPr>
          <w:rFonts w:ascii="方正黑体_GBK" w:eastAsia="方正黑体_GBK" w:hint="eastAsia"/>
          <w:szCs w:val="32"/>
        </w:rPr>
        <w:t>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项目承担单位分为牵头单位（含独立申报与实施项目的单位）和参与单位，是项目具体组织实施的责任主体，应当是具有独立法人资格的机构或重庆市科普基地。</w:t>
      </w:r>
    </w:p>
    <w:p w:rsidR="00CE4C1F" w:rsidRDefault="002E6B5F">
      <w:pPr>
        <w:pStyle w:val="a5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32"/>
        <w:jc w:val="both"/>
        <w:rPr>
          <w:rFonts w:ascii="方正仿宋_GBK"/>
          <w:kern w:val="2"/>
          <w:sz w:val="32"/>
          <w:szCs w:val="32"/>
        </w:rPr>
      </w:pPr>
      <w:r>
        <w:rPr>
          <w:rFonts w:ascii="方正黑体_GBK" w:eastAsia="方正黑体_GBK" w:hint="eastAsia"/>
          <w:kern w:val="2"/>
          <w:sz w:val="32"/>
          <w:szCs w:val="32"/>
        </w:rPr>
        <w:lastRenderedPageBreak/>
        <w:t>第八条</w:t>
      </w:r>
      <w:r>
        <w:rPr>
          <w:rFonts w:ascii="方正仿宋_GBK" w:hint="eastAsia"/>
          <w:kern w:val="2"/>
          <w:sz w:val="32"/>
          <w:szCs w:val="32"/>
        </w:rPr>
        <w:t xml:space="preserve"> </w:t>
      </w:r>
      <w:r>
        <w:rPr>
          <w:rFonts w:ascii="方正仿宋_GBK" w:hint="eastAsia"/>
          <w:kern w:val="2"/>
          <w:sz w:val="32"/>
          <w:szCs w:val="32"/>
        </w:rPr>
        <w:t>项目遴选可采取公开竞争、定向择优（委托）等方式组织。项目一般采取公开竞争择优遴选项目承担单位。定向择优（委托）主要针对目标明确、任务清晰、组织程度较高、优势单位较为集中的重大或紧急科普任务，在一定范围内发布申报指南，直接委托或从优势单位中择优遴选项目承担单位。</w:t>
      </w:r>
    </w:p>
    <w:p w:rsidR="00CE4C1F" w:rsidRDefault="002E6B5F">
      <w:pPr>
        <w:pStyle w:val="a5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32"/>
        <w:jc w:val="both"/>
        <w:rPr>
          <w:rFonts w:ascii="方正仿宋_GBK" w:eastAsia="仿宋_GB2312" w:hAnsi="Calibri"/>
          <w:kern w:val="2"/>
          <w:sz w:val="32"/>
          <w:szCs w:val="32"/>
        </w:rPr>
      </w:pPr>
      <w:r>
        <w:rPr>
          <w:rFonts w:ascii="方正黑体_GBK" w:eastAsia="方正黑体_GBK" w:hint="eastAsia"/>
          <w:kern w:val="2"/>
          <w:sz w:val="32"/>
          <w:szCs w:val="32"/>
        </w:rPr>
        <w:t>第九条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项目负责人每年申报项目不得超过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1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项。</w:t>
      </w:r>
    </w:p>
    <w:p w:rsidR="00CE4C1F" w:rsidRDefault="002E6B5F">
      <w:pPr>
        <w:pStyle w:val="a5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32"/>
        <w:jc w:val="both"/>
        <w:rPr>
          <w:rFonts w:ascii="方正仿宋_GBK" w:eastAsia="仿宋_GB2312" w:hAnsi="Calibri"/>
          <w:kern w:val="2"/>
          <w:sz w:val="32"/>
          <w:szCs w:val="32"/>
        </w:rPr>
      </w:pPr>
      <w:r>
        <w:rPr>
          <w:rFonts w:ascii="方正黑体_GBK" w:eastAsia="方正黑体_GBK" w:hint="eastAsia"/>
          <w:kern w:val="2"/>
          <w:sz w:val="32"/>
          <w:szCs w:val="32"/>
        </w:rPr>
        <w:t>第</w:t>
      </w:r>
      <w:r>
        <w:rPr>
          <w:rFonts w:ascii="方正黑体_GBK" w:eastAsia="方正黑体_GBK" w:hint="eastAsia"/>
          <w:kern w:val="2"/>
          <w:sz w:val="32"/>
          <w:szCs w:val="32"/>
        </w:rPr>
        <w:t>十</w:t>
      </w:r>
      <w:r>
        <w:rPr>
          <w:rFonts w:ascii="方正黑体_GBK" w:eastAsia="方正黑体_GBK" w:hint="eastAsia"/>
          <w:kern w:val="2"/>
          <w:sz w:val="32"/>
          <w:szCs w:val="32"/>
        </w:rPr>
        <w:t>条</w:t>
      </w:r>
      <w:r>
        <w:rPr>
          <w:rFonts w:ascii="方正仿宋_GBK" w:eastAsia="仿宋_GB2312" w:hAnsi="Calibri" w:hint="eastAsia"/>
          <w:kern w:val="2"/>
          <w:sz w:val="32"/>
          <w:szCs w:val="32"/>
        </w:rPr>
        <w:t xml:space="preserve"> 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重大项目实施周期一般不超过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2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年，一般项目、重点项目实施周期一般不超过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1</w:t>
      </w:r>
      <w:r>
        <w:rPr>
          <w:rFonts w:ascii="方正仿宋_GBK" w:eastAsia="仿宋_GB2312" w:hAnsi="Calibri" w:hint="eastAsia"/>
          <w:kern w:val="2"/>
          <w:sz w:val="32"/>
          <w:szCs w:val="32"/>
        </w:rPr>
        <w:t>年。</w:t>
      </w:r>
    </w:p>
    <w:p w:rsidR="00CE4C1F" w:rsidRDefault="002E6B5F">
      <w:pPr>
        <w:spacing w:line="600" w:lineRule="exact"/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第四章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黑体_GBK" w:eastAsia="方正黑体_GBK" w:hint="eastAsia"/>
          <w:szCs w:val="32"/>
        </w:rPr>
        <w:t>经费管理</w:t>
      </w:r>
    </w:p>
    <w:p w:rsidR="00CE4C1F" w:rsidRDefault="002E6B5F">
      <w:pPr>
        <w:spacing w:line="600" w:lineRule="exact"/>
        <w:ind w:firstLineChars="200" w:firstLine="632"/>
        <w:jc w:val="left"/>
        <w:rPr>
          <w:rFonts w:ascii="方正仿宋_GBK" w:eastAsia="仿宋_GB2312" w:hAnsi="Calibri"/>
          <w:szCs w:val="32"/>
        </w:rPr>
      </w:pPr>
      <w:r>
        <w:rPr>
          <w:rFonts w:ascii="方正黑体_GBK" w:eastAsia="方正黑体_GBK" w:hint="eastAsia"/>
          <w:szCs w:val="32"/>
        </w:rPr>
        <w:t>第十</w:t>
      </w:r>
      <w:r>
        <w:rPr>
          <w:rFonts w:ascii="方正黑体_GBK" w:eastAsia="方正黑体_GBK" w:hint="eastAsia"/>
          <w:szCs w:val="32"/>
        </w:rPr>
        <w:t>一</w:t>
      </w:r>
      <w:r>
        <w:rPr>
          <w:rFonts w:ascii="方正黑体_GBK" w:eastAsia="方正黑体_GBK" w:hint="eastAsia"/>
          <w:szCs w:val="32"/>
        </w:rPr>
        <w:t>条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仿宋_GBK" w:eastAsia="仿宋_GB2312" w:hAnsi="Calibri" w:hint="eastAsia"/>
          <w:szCs w:val="32"/>
        </w:rPr>
        <w:t>项目资金采取“事前资助</w:t>
      </w:r>
      <w:r>
        <w:rPr>
          <w:rFonts w:ascii="方正仿宋_GBK" w:eastAsia="仿宋_GB2312" w:hAnsi="Calibri" w:hint="eastAsia"/>
          <w:szCs w:val="32"/>
        </w:rPr>
        <w:t>+</w:t>
      </w:r>
      <w:r>
        <w:rPr>
          <w:rFonts w:ascii="方正仿宋_GBK" w:eastAsia="仿宋_GB2312" w:hAnsi="Calibri" w:hint="eastAsia"/>
          <w:szCs w:val="32"/>
        </w:rPr>
        <w:t>验收后补助”或“事后补助”形式。</w:t>
      </w:r>
    </w:p>
    <w:p w:rsidR="00CE4C1F" w:rsidRDefault="002E6B5F">
      <w:pPr>
        <w:spacing w:line="600" w:lineRule="exact"/>
        <w:ind w:firstLineChars="200" w:firstLine="632"/>
        <w:rPr>
          <w:rFonts w:ascii="方正仿宋_GBK" w:eastAsia="仿宋_GB2312" w:hAnsi="Calibri"/>
          <w:szCs w:val="32"/>
        </w:rPr>
      </w:pPr>
      <w:r>
        <w:rPr>
          <w:rFonts w:ascii="方正仿宋_GBK" w:hint="eastAsia"/>
          <w:szCs w:val="32"/>
        </w:rPr>
        <w:t>“事前资助</w:t>
      </w:r>
      <w:r>
        <w:rPr>
          <w:rFonts w:ascii="方正仿宋_GBK" w:hint="eastAsia"/>
          <w:szCs w:val="32"/>
        </w:rPr>
        <w:t>+</w:t>
      </w:r>
      <w:r>
        <w:rPr>
          <w:rFonts w:ascii="方正仿宋_GBK" w:hint="eastAsia"/>
          <w:szCs w:val="32"/>
        </w:rPr>
        <w:t>验收后补助”</w:t>
      </w:r>
      <w:r>
        <w:rPr>
          <w:rFonts w:ascii="方正仿宋_GBK" w:hint="eastAsia"/>
          <w:szCs w:val="32"/>
        </w:rPr>
        <w:t>是指</w:t>
      </w:r>
      <w:r>
        <w:rPr>
          <w:rFonts w:ascii="方正仿宋_GBK" w:eastAsia="仿宋_GB2312" w:hAnsi="Calibri" w:hint="eastAsia"/>
          <w:szCs w:val="32"/>
        </w:rPr>
        <w:t>项目立项后，资助比例不低于</w:t>
      </w:r>
      <w:r>
        <w:rPr>
          <w:rFonts w:ascii="方正仿宋_GBK" w:eastAsia="仿宋_GB2312" w:hAnsi="Calibri" w:hint="eastAsia"/>
          <w:szCs w:val="32"/>
        </w:rPr>
        <w:t>50%</w:t>
      </w:r>
      <w:r>
        <w:rPr>
          <w:rFonts w:ascii="方正仿宋_GBK" w:eastAsia="仿宋_GB2312" w:hAnsi="Calibri" w:hint="eastAsia"/>
          <w:szCs w:val="32"/>
        </w:rPr>
        <w:t>的资金，验收通过后给予剩余补助资金。</w:t>
      </w:r>
    </w:p>
    <w:p w:rsidR="00CE4C1F" w:rsidRDefault="002E6B5F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“事后补助”</w:t>
      </w:r>
      <w:r>
        <w:rPr>
          <w:rFonts w:ascii="方正仿宋_GBK" w:hint="eastAsia"/>
          <w:szCs w:val="32"/>
        </w:rPr>
        <w:t>是指</w:t>
      </w:r>
      <w:r>
        <w:rPr>
          <w:rFonts w:ascii="方正仿宋_GBK" w:hint="eastAsia"/>
          <w:szCs w:val="32"/>
        </w:rPr>
        <w:t>项目单位先行投入资金开展项目相关工作，根据工作成效和评审情况，事后给予补助资金。</w:t>
      </w:r>
    </w:p>
    <w:p w:rsidR="00CE4C1F" w:rsidRDefault="002E6B5F">
      <w:pPr>
        <w:pStyle w:val="a3"/>
        <w:ind w:firstLine="632"/>
        <w:rPr>
          <w:rFonts w:ascii="方正仿宋_GBK" w:eastAsia="方正仿宋_GBK" w:hAnsi="Times New Roman"/>
          <w:szCs w:val="32"/>
        </w:rPr>
      </w:pPr>
      <w:r>
        <w:rPr>
          <w:rFonts w:ascii="方正黑体_GBK" w:eastAsia="方正黑体_GBK" w:hint="eastAsia"/>
          <w:szCs w:val="32"/>
        </w:rPr>
        <w:t>第十二条</w:t>
      </w:r>
      <w:r>
        <w:rPr>
          <w:rFonts w:ascii="方正仿宋_GBK" w:eastAsia="方正仿宋_GBK" w:hAnsi="Times New Roman" w:hint="eastAsia"/>
          <w:szCs w:val="32"/>
        </w:rPr>
        <w:t xml:space="preserve"> </w:t>
      </w:r>
      <w:r>
        <w:rPr>
          <w:rFonts w:ascii="方正仿宋_GBK" w:eastAsia="方正仿宋_GBK" w:hAnsi="Times New Roman" w:hint="eastAsia"/>
          <w:szCs w:val="32"/>
        </w:rPr>
        <w:t>“事前资助</w:t>
      </w:r>
      <w:r>
        <w:rPr>
          <w:rFonts w:ascii="方正仿宋_GBK" w:eastAsia="方正仿宋_GBK" w:hAnsi="Times New Roman" w:hint="eastAsia"/>
          <w:szCs w:val="32"/>
        </w:rPr>
        <w:t>+</w:t>
      </w:r>
      <w:r>
        <w:rPr>
          <w:rFonts w:ascii="方正仿宋_GBK" w:eastAsia="方正仿宋_GBK" w:hAnsi="Times New Roman" w:hint="eastAsia"/>
          <w:szCs w:val="32"/>
        </w:rPr>
        <w:t>验收后补助”的项目</w:t>
      </w:r>
      <w:r>
        <w:rPr>
          <w:rFonts w:ascii="方正仿宋_GBK" w:eastAsia="方正仿宋_GBK" w:hAnsi="Times New Roman"/>
          <w:szCs w:val="32"/>
        </w:rPr>
        <w:t>经费</w:t>
      </w:r>
      <w:r>
        <w:rPr>
          <w:rFonts w:ascii="方正仿宋_GBK" w:eastAsia="方正仿宋_GBK" w:hAnsi="Times New Roman" w:hint="eastAsia"/>
          <w:szCs w:val="32"/>
        </w:rPr>
        <w:t>应</w:t>
      </w:r>
      <w:r>
        <w:rPr>
          <w:rFonts w:ascii="方正仿宋_GBK" w:eastAsia="方正仿宋_GBK" w:hAnsi="Times New Roman"/>
          <w:szCs w:val="32"/>
        </w:rPr>
        <w:t>纳入</w:t>
      </w:r>
      <w:r>
        <w:rPr>
          <w:rFonts w:ascii="方正仿宋_GBK" w:eastAsia="方正仿宋_GBK" w:hAnsi="Times New Roman" w:hint="eastAsia"/>
          <w:szCs w:val="32"/>
        </w:rPr>
        <w:t>项目</w:t>
      </w:r>
      <w:r>
        <w:rPr>
          <w:rFonts w:ascii="方正仿宋_GBK" w:eastAsia="方正仿宋_GBK" w:hAnsi="Times New Roman"/>
          <w:szCs w:val="32"/>
        </w:rPr>
        <w:t>单位财务统一管理，单独核算，专款专用，</w:t>
      </w:r>
      <w:r>
        <w:rPr>
          <w:rFonts w:ascii="方正仿宋_GBK" w:eastAsia="方正仿宋_GBK" w:hAnsi="Times New Roman" w:hint="eastAsia"/>
          <w:szCs w:val="32"/>
        </w:rPr>
        <w:t>不得支出与项目实施无关的费用。“事后补助”的项目</w:t>
      </w:r>
      <w:r>
        <w:rPr>
          <w:rFonts w:ascii="方正仿宋_GBK" w:eastAsia="方正仿宋_GBK" w:hAnsi="Times New Roman"/>
          <w:szCs w:val="32"/>
        </w:rPr>
        <w:t>经费</w:t>
      </w:r>
      <w:r>
        <w:rPr>
          <w:rFonts w:ascii="方正仿宋_GBK" w:eastAsia="方正仿宋_GBK" w:hAnsi="Times New Roman" w:hint="eastAsia"/>
          <w:szCs w:val="32"/>
        </w:rPr>
        <w:t>不得支出与科普工作无关的费用。</w:t>
      </w:r>
    </w:p>
    <w:p w:rsidR="00CE4C1F" w:rsidRDefault="002E6B5F">
      <w:pPr>
        <w:spacing w:line="600" w:lineRule="exact"/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第五章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黑体_GBK" w:eastAsia="方正黑体_GBK" w:hint="eastAsia"/>
          <w:szCs w:val="32"/>
        </w:rPr>
        <w:t>成果应用</w:t>
      </w:r>
    </w:p>
    <w:p w:rsidR="00CE4C1F" w:rsidRDefault="002E6B5F">
      <w:pPr>
        <w:pStyle w:val="a5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32"/>
        <w:jc w:val="both"/>
        <w:rPr>
          <w:rFonts w:ascii="方正仿宋_GBK"/>
          <w:kern w:val="2"/>
          <w:sz w:val="32"/>
          <w:szCs w:val="32"/>
        </w:rPr>
      </w:pPr>
      <w:r>
        <w:rPr>
          <w:rFonts w:ascii="方正黑体_GBK" w:eastAsia="方正黑体_GBK" w:hint="eastAsia"/>
          <w:kern w:val="2"/>
          <w:sz w:val="32"/>
          <w:szCs w:val="32"/>
        </w:rPr>
        <w:t>第十</w:t>
      </w:r>
      <w:r>
        <w:rPr>
          <w:rFonts w:ascii="方正黑体_GBK" w:eastAsia="方正黑体_GBK" w:hint="eastAsia"/>
          <w:kern w:val="2"/>
          <w:sz w:val="32"/>
          <w:szCs w:val="32"/>
        </w:rPr>
        <w:t>三</w:t>
      </w:r>
      <w:r>
        <w:rPr>
          <w:rFonts w:ascii="方正黑体_GBK" w:eastAsia="方正黑体_GBK" w:hint="eastAsia"/>
          <w:kern w:val="2"/>
          <w:sz w:val="32"/>
          <w:szCs w:val="32"/>
        </w:rPr>
        <w:t>条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ascii="方正仿宋_GBK" w:hint="eastAsia"/>
          <w:kern w:val="2"/>
          <w:sz w:val="32"/>
          <w:szCs w:val="32"/>
        </w:rPr>
        <w:t>项目成果形式为科普图书、科普影视作品、科普展</w:t>
      </w:r>
      <w:r>
        <w:rPr>
          <w:rFonts w:ascii="方正仿宋_GBK" w:hint="eastAsia"/>
          <w:kern w:val="2"/>
          <w:sz w:val="32"/>
          <w:szCs w:val="32"/>
        </w:rPr>
        <w:lastRenderedPageBreak/>
        <w:t>教品、科普剧</w:t>
      </w:r>
      <w:r>
        <w:rPr>
          <w:rFonts w:ascii="方正仿宋_GBK" w:hint="eastAsia"/>
          <w:kern w:val="2"/>
          <w:sz w:val="32"/>
          <w:szCs w:val="32"/>
        </w:rPr>
        <w:t>等</w:t>
      </w:r>
      <w:r>
        <w:rPr>
          <w:rFonts w:ascii="方正仿宋_GBK" w:hint="eastAsia"/>
          <w:kern w:val="2"/>
          <w:sz w:val="32"/>
          <w:szCs w:val="32"/>
        </w:rPr>
        <w:t>的，作者必须承诺成果创意及素材的原创性，保证拥有成果的自主知识产权。</w:t>
      </w:r>
    </w:p>
    <w:p w:rsidR="00CE4C1F" w:rsidRDefault="002E6B5F">
      <w:pPr>
        <w:pStyle w:val="a5"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32"/>
        <w:jc w:val="both"/>
        <w:rPr>
          <w:rFonts w:ascii="方正仿宋_GBK"/>
          <w:kern w:val="2"/>
          <w:sz w:val="32"/>
          <w:szCs w:val="32"/>
        </w:rPr>
      </w:pPr>
      <w:r>
        <w:rPr>
          <w:rFonts w:ascii="方正黑体_GBK" w:eastAsia="方正黑体_GBK" w:hint="eastAsia"/>
          <w:kern w:val="2"/>
          <w:sz w:val="32"/>
          <w:szCs w:val="32"/>
        </w:rPr>
        <w:t>第十</w:t>
      </w:r>
      <w:r>
        <w:rPr>
          <w:rFonts w:ascii="方正黑体_GBK" w:eastAsia="方正黑体_GBK" w:hint="eastAsia"/>
          <w:kern w:val="2"/>
          <w:sz w:val="32"/>
          <w:szCs w:val="32"/>
        </w:rPr>
        <w:t>四</w:t>
      </w:r>
      <w:r>
        <w:rPr>
          <w:rFonts w:ascii="方正黑体_GBK" w:eastAsia="方正黑体_GBK" w:hint="eastAsia"/>
          <w:kern w:val="2"/>
          <w:sz w:val="32"/>
          <w:szCs w:val="32"/>
        </w:rPr>
        <w:t>条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ascii="方正仿宋_GBK" w:hint="eastAsia"/>
          <w:kern w:val="2"/>
          <w:sz w:val="32"/>
          <w:szCs w:val="32"/>
        </w:rPr>
        <w:t>市科技局有权无偿使用或授权使用项目成果用于公益传播。</w:t>
      </w:r>
      <w:r>
        <w:rPr>
          <w:rFonts w:ascii="方正仿宋_GBK" w:hint="eastAsia"/>
          <w:kern w:val="2"/>
          <w:sz w:val="32"/>
          <w:szCs w:val="32"/>
        </w:rPr>
        <w:t> </w:t>
      </w:r>
    </w:p>
    <w:p w:rsidR="00CE4C1F" w:rsidRDefault="002E6B5F">
      <w:pPr>
        <w:spacing w:line="590" w:lineRule="exact"/>
        <w:jc w:val="center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</w:t>
      </w:r>
      <w:r>
        <w:rPr>
          <w:rFonts w:ascii="方正黑体_GBK" w:eastAsia="方正黑体_GBK" w:hint="eastAsia"/>
          <w:szCs w:val="32"/>
        </w:rPr>
        <w:t>六</w:t>
      </w:r>
      <w:r>
        <w:rPr>
          <w:rFonts w:ascii="方正黑体_GBK" w:eastAsia="方正黑体_GBK" w:hint="eastAsia"/>
          <w:szCs w:val="32"/>
        </w:rPr>
        <w:t>章</w:t>
      </w:r>
      <w:r>
        <w:rPr>
          <w:rFonts w:ascii="方正黑体_GBK" w:eastAsia="方正黑体_GBK" w:hint="eastAsia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附则</w:t>
      </w:r>
    </w:p>
    <w:p w:rsidR="00CE4C1F" w:rsidRDefault="002E6B5F">
      <w:pPr>
        <w:pStyle w:val="a3"/>
        <w:ind w:firstLine="632"/>
        <w:rPr>
          <w:rFonts w:ascii="方正仿宋_GBK" w:eastAsia="方正仿宋_GBK" w:hAnsi="Times New Roman"/>
          <w:szCs w:val="32"/>
        </w:rPr>
      </w:pPr>
      <w:r>
        <w:rPr>
          <w:rFonts w:ascii="方正黑体_GBK" w:eastAsia="方正黑体_GBK" w:hAnsi="Times New Roman" w:hint="eastAsia"/>
          <w:szCs w:val="32"/>
        </w:rPr>
        <w:t>第十五条</w:t>
      </w:r>
      <w:r>
        <w:rPr>
          <w:rFonts w:ascii="方正仿宋_GBK" w:eastAsia="方正仿宋_GBK" w:hAnsi="Times New Roman" w:hint="eastAsia"/>
          <w:szCs w:val="32"/>
        </w:rPr>
        <w:t xml:space="preserve"> </w:t>
      </w:r>
      <w:r>
        <w:rPr>
          <w:rFonts w:ascii="方正仿宋_GBK" w:eastAsia="方正仿宋_GBK" w:hAnsi="Times New Roman" w:hint="eastAsia"/>
          <w:szCs w:val="32"/>
        </w:rPr>
        <w:t>本办法未尽事宜按照《重庆市科研项目和经费管理办法》执行。</w:t>
      </w:r>
    </w:p>
    <w:p w:rsidR="00CE4C1F" w:rsidRDefault="002E6B5F">
      <w:pPr>
        <w:widowControl/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第十</w:t>
      </w:r>
      <w:r>
        <w:rPr>
          <w:rFonts w:ascii="方正黑体_GBK" w:eastAsia="方正黑体_GBK" w:hint="eastAsia"/>
          <w:szCs w:val="32"/>
        </w:rPr>
        <w:t>六</w:t>
      </w:r>
      <w:r>
        <w:rPr>
          <w:rFonts w:ascii="方正黑体_GBK" w:eastAsia="方正黑体_GBK" w:hint="eastAsia"/>
          <w:szCs w:val="32"/>
        </w:rPr>
        <w:t>条</w:t>
      </w:r>
      <w:r>
        <w:rPr>
          <w:rFonts w:ascii="方正黑体_GBK" w:eastAsia="方正黑体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本办法自</w:t>
      </w:r>
      <w:r>
        <w:rPr>
          <w:rFonts w:ascii="方正仿宋_GBK" w:hint="eastAsia"/>
          <w:szCs w:val="32"/>
        </w:rPr>
        <w:t>2023</w:t>
      </w:r>
      <w:r>
        <w:rPr>
          <w:rFonts w:ascii="方正仿宋_GBK" w:hint="eastAsia"/>
          <w:szCs w:val="32"/>
        </w:rPr>
        <w:t>年</w:t>
      </w:r>
      <w:r>
        <w:rPr>
          <w:rFonts w:ascii="方正仿宋_GBK" w:hint="eastAsia"/>
          <w:szCs w:val="32"/>
        </w:rPr>
        <w:t>X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</w:rPr>
        <w:t>X</w:t>
      </w:r>
      <w:r>
        <w:rPr>
          <w:rFonts w:ascii="方正仿宋_GBK" w:hint="eastAsia"/>
          <w:szCs w:val="32"/>
        </w:rPr>
        <w:t>日</w:t>
      </w:r>
      <w:r>
        <w:rPr>
          <w:rFonts w:ascii="方正仿宋_GBK" w:hint="eastAsia"/>
          <w:szCs w:val="32"/>
        </w:rPr>
        <w:t>起施行。《重庆市科技传播与普及专项管理实施细则》（渝科局</w:t>
      </w:r>
      <w:r>
        <w:rPr>
          <w:rFonts w:hint="eastAsia"/>
          <w:szCs w:val="32"/>
        </w:rPr>
        <w:t>发〔</w:t>
      </w:r>
      <w:r>
        <w:rPr>
          <w:szCs w:val="32"/>
        </w:rPr>
        <w:t>201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56</w:t>
      </w:r>
      <w:r>
        <w:rPr>
          <w:rFonts w:ascii="方正仿宋_GBK" w:hint="eastAsia"/>
          <w:szCs w:val="32"/>
        </w:rPr>
        <w:t>号）同时废止。</w:t>
      </w:r>
    </w:p>
    <w:p w:rsidR="00CE4C1F" w:rsidRDefault="002E6B5F">
      <w:pPr>
        <w:widowControl/>
        <w:spacing w:line="600" w:lineRule="exact"/>
        <w:ind w:firstLineChars="200" w:firstLine="632"/>
        <w:jc w:val="left"/>
        <w:rPr>
          <w:rFonts w:ascii="方正仿宋_GBK"/>
          <w:szCs w:val="32"/>
        </w:rPr>
      </w:pPr>
      <w:r>
        <w:rPr>
          <w:rFonts w:ascii="方正黑体_GBK" w:eastAsia="方正黑体_GBK" w:hint="eastAsia"/>
          <w:szCs w:val="32"/>
        </w:rPr>
        <w:t>第十</w:t>
      </w:r>
      <w:r>
        <w:rPr>
          <w:rFonts w:ascii="方正黑体_GBK" w:eastAsia="方正黑体_GBK" w:hint="eastAsia"/>
          <w:szCs w:val="32"/>
        </w:rPr>
        <w:t>七</w:t>
      </w:r>
      <w:r>
        <w:rPr>
          <w:rFonts w:ascii="方正黑体_GBK" w:eastAsia="方正黑体_GBK" w:hint="eastAsia"/>
          <w:szCs w:val="32"/>
        </w:rPr>
        <w:t>条</w:t>
      </w:r>
      <w:r>
        <w:rPr>
          <w:rFonts w:ascii="方正仿宋_GBK" w:hint="eastAsia"/>
          <w:szCs w:val="32"/>
        </w:rPr>
        <w:t xml:space="preserve"> </w:t>
      </w:r>
      <w:r>
        <w:rPr>
          <w:rFonts w:ascii="方正仿宋_GBK" w:hint="eastAsia"/>
          <w:szCs w:val="32"/>
        </w:rPr>
        <w:t>本办法由市科技局负责解释。</w:t>
      </w:r>
    </w:p>
    <w:p w:rsidR="00CE4C1F" w:rsidRDefault="00CE4C1F"/>
    <w:p w:rsidR="00CE4C1F" w:rsidRDefault="00CE4C1F"/>
    <w:sectPr w:rsidR="00CE4C1F">
      <w:footerReference w:type="even" r:id="rId6"/>
      <w:footerReference w:type="default" r:id="rId7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6B5F">
      <w:r>
        <w:separator/>
      </w:r>
    </w:p>
  </w:endnote>
  <w:endnote w:type="continuationSeparator" w:id="0">
    <w:p w:rsidR="00000000" w:rsidRDefault="002E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1F" w:rsidRDefault="002E6B5F">
    <w:pPr>
      <w:pStyle w:val="a4"/>
      <w:ind w:right="360" w:firstLine="360"/>
      <w:rPr>
        <w:sz w:val="28"/>
      </w:rPr>
    </w:pPr>
    <w:r>
      <w:rPr>
        <w:rStyle w:val="a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1F" w:rsidRDefault="002E6B5F">
    <w:pPr>
      <w:pStyle w:val="a4"/>
      <w:ind w:right="360" w:firstLine="360"/>
      <w:jc w:val="right"/>
      <w:rPr>
        <w:sz w:val="28"/>
      </w:rPr>
    </w:pPr>
    <w:r>
      <w:rPr>
        <w:rStyle w:val="a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6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6B5F">
      <w:r>
        <w:separator/>
      </w:r>
    </w:p>
  </w:footnote>
  <w:footnote w:type="continuationSeparator" w:id="0">
    <w:p w:rsidR="00000000" w:rsidRDefault="002E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DQ1MTc4M2U3NzE3YzIxZjczZWNhN2E1MmJiNmIifQ=="/>
  </w:docVars>
  <w:rsids>
    <w:rsidRoot w:val="4AA42897"/>
    <w:rsid w:val="002E6B5F"/>
    <w:rsid w:val="00AA7B8F"/>
    <w:rsid w:val="00CE4C1F"/>
    <w:rsid w:val="01785B98"/>
    <w:rsid w:val="029D16E7"/>
    <w:rsid w:val="045070C7"/>
    <w:rsid w:val="04C960AD"/>
    <w:rsid w:val="0C8C699B"/>
    <w:rsid w:val="18BA1C85"/>
    <w:rsid w:val="19D3098F"/>
    <w:rsid w:val="1BF41E67"/>
    <w:rsid w:val="20BD707D"/>
    <w:rsid w:val="20DD111C"/>
    <w:rsid w:val="269C3827"/>
    <w:rsid w:val="299827F1"/>
    <w:rsid w:val="29B03871"/>
    <w:rsid w:val="323366B9"/>
    <w:rsid w:val="367F4CF7"/>
    <w:rsid w:val="37461371"/>
    <w:rsid w:val="387463B2"/>
    <w:rsid w:val="4957740E"/>
    <w:rsid w:val="4A0F7CE8"/>
    <w:rsid w:val="4A4A0D21"/>
    <w:rsid w:val="4AA42897"/>
    <w:rsid w:val="4C3752D5"/>
    <w:rsid w:val="4E1760BF"/>
    <w:rsid w:val="4F9C201E"/>
    <w:rsid w:val="4F9F566B"/>
    <w:rsid w:val="4FCC10B9"/>
    <w:rsid w:val="505D32FE"/>
    <w:rsid w:val="5267088B"/>
    <w:rsid w:val="54857525"/>
    <w:rsid w:val="56170651"/>
    <w:rsid w:val="580565B0"/>
    <w:rsid w:val="5DEE6B3D"/>
    <w:rsid w:val="603A7CF1"/>
    <w:rsid w:val="704C4F43"/>
    <w:rsid w:val="750375B2"/>
    <w:rsid w:val="77EB6DF0"/>
    <w:rsid w:val="7D6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CAF2DB-9CEF-4ED3-B5C5-4F212DA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endnote text" w:uiPriority="99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rFonts w:ascii="仿宋" w:hAnsi="仿宋"/>
    </w:rPr>
  </w:style>
  <w:style w:type="paragraph" w:styleId="a3">
    <w:name w:val="endnote text"/>
    <w:basedOn w:val="a"/>
    <w:uiPriority w:val="99"/>
    <w:unhideWhenUsed/>
    <w:qFormat/>
    <w:pPr>
      <w:adjustRightInd w:val="0"/>
      <w:snapToGrid w:val="0"/>
      <w:spacing w:line="600" w:lineRule="exact"/>
      <w:ind w:firstLineChars="200" w:firstLine="880"/>
      <w:jc w:val="left"/>
    </w:pPr>
    <w:rPr>
      <w:rFonts w:ascii="Calibri" w:eastAsia="仿宋_GB2312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喷火美少女</dc:creator>
  <cp:lastModifiedBy>lsj</cp:lastModifiedBy>
  <cp:revision>2</cp:revision>
  <cp:lastPrinted>2023-04-13T06:32:00Z</cp:lastPrinted>
  <dcterms:created xsi:type="dcterms:W3CDTF">2023-04-03T09:45:00Z</dcterms:created>
  <dcterms:modified xsi:type="dcterms:W3CDTF">2023-04-13T08:20:00Z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75B39992CE9E448C9C76AFF68AE99720_13</vt:lpwstr>
  </property>
</Properties>
</file>