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2D1A1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bidi="ar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 w14:paraId="130B2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初创企业组拟晋级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 w:bidi="ar"/>
        </w:rPr>
        <w:t>决赛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名单（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 w:bidi="ar"/>
        </w:rPr>
        <w:t>14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家）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741"/>
        <w:gridCol w:w="5865"/>
        <w:gridCol w:w="2713"/>
        <w:gridCol w:w="2872"/>
      </w:tblGrid>
      <w:tr w14:paraId="5779F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E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  <w:t>赛区</w:t>
            </w:r>
          </w:p>
        </w:tc>
        <w:tc>
          <w:tcPr>
            <w:tcW w:w="2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7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62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行业领域</w:t>
            </w:r>
          </w:p>
        </w:tc>
      </w:tr>
      <w:tr w14:paraId="76250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6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主赛区</w:t>
            </w: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招商智行（重庆）科技有限公司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3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</w:tr>
      <w:tr w14:paraId="67E4A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百奥派格（重庆）生物科技有限公司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3575A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A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C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天智药成科技（重庆）有限公司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531E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D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重庆复迪脉数字科技有限公司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05F35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A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四维览象信息技术（重庆）有限公司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7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重庆两江新区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D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</w:tr>
      <w:tr w14:paraId="2191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78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6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重庆针探科技有限公司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3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3FD7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1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6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重庆四库医云生物技术有限公司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1001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重庆核致学仪科技有限责任公司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4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62569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8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重庆宸偲新材料科技有限公司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E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 w14:paraId="6984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4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重庆市傲雷创新科技有限公司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 w14:paraId="3642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分赛区</w:t>
            </w: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重庆希倍动力科技有限公司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F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</w:tr>
      <w:tr w14:paraId="20F4E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重庆柔晶科技有限公司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2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 w14:paraId="03245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7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9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中核鲲硼医疗科技（重庆）有限公司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</w:tr>
      <w:tr w14:paraId="5A355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6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8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D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重庆高野储能科技有限公司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节能环保</w:t>
            </w:r>
          </w:p>
        </w:tc>
      </w:tr>
    </w:tbl>
    <w:p w14:paraId="09CDEE0D"/>
    <w:p w14:paraId="3DB3E59D">
      <w:bookmarkStart w:id="0" w:name="_GoBack"/>
      <w:bookmarkEnd w:id="0"/>
    </w:p>
    <w:p w14:paraId="5C08EE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hmNTEwMmQyODY2YWE0ZjAwMjAzZmUyYmZkMDkifQ=="/>
  </w:docVars>
  <w:rsids>
    <w:rsidRoot w:val="00000000"/>
    <w:rsid w:val="310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2024-08-23T09:01:23Z</dcterms:created>
  <dc:creator>龙大大</dc:creator>
  <cp:lastModifiedBy>qzuser</cp:lastModifiedBy>
  <dcterms:modified xsi:type="dcterms:W3CDTF">2024-08-23T09:05:20Z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80C3EC9842814E75B412BF7DB7C85A08_12</vt:lpwstr>
  </property>
</Properties>
</file>