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AA9C6" w14:textId="77777777" w:rsidR="00880EF1" w:rsidRPr="00880EF1" w:rsidRDefault="00880EF1" w:rsidP="00880EF1">
      <w:pPr>
        <w:ind w:firstLine="640"/>
      </w:pPr>
    </w:p>
    <w:p w14:paraId="6AEFCF58" w14:textId="77777777" w:rsidR="00880EF1" w:rsidRPr="00880EF1" w:rsidRDefault="00880EF1" w:rsidP="00880EF1">
      <w:pPr>
        <w:pStyle w:val="af6"/>
      </w:pPr>
      <w:r w:rsidRPr="00880EF1">
        <w:rPr>
          <w:rFonts w:hint="eastAsia"/>
        </w:rPr>
        <w:t>重庆市科学技术委员会</w:t>
      </w:r>
      <w:r w:rsidRPr="00880EF1">
        <w:rPr>
          <w:rFonts w:hint="eastAsia"/>
        </w:rPr>
        <w:t xml:space="preserve">  </w:t>
      </w:r>
      <w:r w:rsidRPr="00880EF1">
        <w:rPr>
          <w:rFonts w:hint="eastAsia"/>
        </w:rPr>
        <w:t>重庆市财政局</w:t>
      </w:r>
    </w:p>
    <w:p w14:paraId="618B0F3C" w14:textId="2A0AED25" w:rsidR="00880EF1" w:rsidRPr="00880EF1" w:rsidRDefault="00880EF1" w:rsidP="00880EF1">
      <w:pPr>
        <w:pStyle w:val="af6"/>
      </w:pPr>
      <w:r w:rsidRPr="00880EF1">
        <w:rPr>
          <w:rFonts w:hint="eastAsia"/>
        </w:rPr>
        <w:t>重庆市教育委员会</w:t>
      </w:r>
      <w:r w:rsidRPr="00880EF1">
        <w:rPr>
          <w:rFonts w:hint="eastAsia"/>
        </w:rPr>
        <w:t xml:space="preserve">  </w:t>
      </w:r>
      <w:r w:rsidRPr="00880EF1">
        <w:rPr>
          <w:rFonts w:hint="eastAsia"/>
        </w:rPr>
        <w:t>重庆市人力资源和社会保障局</w:t>
      </w:r>
      <w:r>
        <w:rPr>
          <w:rFonts w:hint="eastAsia"/>
        </w:rPr>
        <w:t xml:space="preserve"> </w:t>
      </w:r>
      <w:r w:rsidRPr="00880EF1">
        <w:rPr>
          <w:rFonts w:hint="eastAsia"/>
        </w:rPr>
        <w:t>重庆市物价局</w:t>
      </w:r>
      <w:r w:rsidRPr="00880EF1">
        <w:rPr>
          <w:rFonts w:hint="eastAsia"/>
        </w:rPr>
        <w:t xml:space="preserve">  </w:t>
      </w:r>
      <w:r w:rsidRPr="00880EF1">
        <w:rPr>
          <w:rFonts w:hint="eastAsia"/>
        </w:rPr>
        <w:t>关于印发《重庆市科技资源开放共享管理办法》的通知</w:t>
      </w:r>
    </w:p>
    <w:p w14:paraId="59D5BD96" w14:textId="77777777" w:rsidR="00880EF1" w:rsidRPr="00880EF1" w:rsidRDefault="00880EF1" w:rsidP="00880EF1">
      <w:pPr>
        <w:pStyle w:val="af7"/>
      </w:pPr>
      <w:r w:rsidRPr="00880EF1">
        <w:rPr>
          <w:rFonts w:hint="eastAsia"/>
        </w:rPr>
        <w:t>渝科委发〔</w:t>
      </w:r>
      <w:r w:rsidRPr="00880EF1">
        <w:rPr>
          <w:rFonts w:hint="eastAsia"/>
        </w:rPr>
        <w:t>2016</w:t>
      </w:r>
      <w:r w:rsidRPr="00880EF1">
        <w:rPr>
          <w:rFonts w:hint="eastAsia"/>
        </w:rPr>
        <w:t>〕</w:t>
      </w:r>
      <w:r w:rsidRPr="00880EF1">
        <w:rPr>
          <w:rFonts w:hint="eastAsia"/>
        </w:rPr>
        <w:t>127</w:t>
      </w:r>
      <w:r w:rsidRPr="00880EF1">
        <w:rPr>
          <w:rFonts w:hint="eastAsia"/>
        </w:rPr>
        <w:t>号</w:t>
      </w:r>
    </w:p>
    <w:p w14:paraId="2ED4537B" w14:textId="77777777" w:rsidR="00880EF1" w:rsidRPr="00880EF1" w:rsidRDefault="00880EF1" w:rsidP="00880EF1">
      <w:pPr>
        <w:ind w:firstLine="640"/>
      </w:pPr>
    </w:p>
    <w:p w14:paraId="229351A1" w14:textId="77777777" w:rsidR="00880EF1" w:rsidRPr="00880EF1" w:rsidRDefault="00880EF1" w:rsidP="00880EF1">
      <w:pPr>
        <w:pStyle w:val="aff"/>
      </w:pPr>
      <w:r w:rsidRPr="00880EF1">
        <w:rPr>
          <w:rFonts w:hint="eastAsia"/>
        </w:rPr>
        <w:t>各有关单位：</w:t>
      </w:r>
    </w:p>
    <w:p w14:paraId="08AF4CF5" w14:textId="220E7412" w:rsidR="00880EF1" w:rsidRPr="00880EF1" w:rsidRDefault="00880EF1" w:rsidP="00880EF1">
      <w:pPr>
        <w:ind w:firstLine="640"/>
      </w:pPr>
      <w:r w:rsidRPr="00880EF1">
        <w:rPr>
          <w:rFonts w:hint="eastAsia"/>
        </w:rPr>
        <w:t>为进一步加快推进科技资源开放共享，提高科技资源利用效率，促进大众创业、万众创新，现将《重庆市科技资源开放共享管理办法》印发给你们，请遵照执行。</w:t>
      </w:r>
    </w:p>
    <w:p w14:paraId="1BA198DF" w14:textId="76E6ADBC" w:rsidR="00880EF1" w:rsidRDefault="00880EF1" w:rsidP="00880EF1">
      <w:pPr>
        <w:ind w:firstLine="640"/>
      </w:pPr>
    </w:p>
    <w:p w14:paraId="0AA3FAF0" w14:textId="77777777" w:rsidR="00880EF1" w:rsidRPr="00880EF1" w:rsidRDefault="00880EF1" w:rsidP="00880EF1">
      <w:pPr>
        <w:ind w:firstLine="640"/>
      </w:pPr>
    </w:p>
    <w:p w14:paraId="21725464" w14:textId="77777777" w:rsidR="00880EF1" w:rsidRPr="00880EF1" w:rsidRDefault="00880EF1" w:rsidP="00880EF1">
      <w:pPr>
        <w:pStyle w:val="a8"/>
        <w:ind w:right="640"/>
      </w:pPr>
      <w:r w:rsidRPr="00880EF1">
        <w:rPr>
          <w:rFonts w:hint="eastAsia"/>
        </w:rPr>
        <w:t>重庆市科学技术委员会</w:t>
      </w:r>
      <w:r w:rsidRPr="00880EF1">
        <w:rPr>
          <w:rFonts w:hint="eastAsia"/>
        </w:rPr>
        <w:t xml:space="preserve">                  </w:t>
      </w:r>
      <w:r w:rsidRPr="00880EF1">
        <w:rPr>
          <w:rFonts w:hint="eastAsia"/>
        </w:rPr>
        <w:t>重庆市财政局</w:t>
      </w:r>
    </w:p>
    <w:p w14:paraId="7C01A76A" w14:textId="77777777" w:rsidR="00880EF1" w:rsidRPr="00880EF1" w:rsidRDefault="00880EF1" w:rsidP="00880EF1">
      <w:pPr>
        <w:pStyle w:val="a8"/>
        <w:ind w:right="640"/>
      </w:pPr>
      <w:r w:rsidRPr="00880EF1">
        <w:rPr>
          <w:rFonts w:hint="eastAsia"/>
        </w:rPr>
        <w:t>重庆市教育委员会</w:t>
      </w:r>
      <w:r w:rsidRPr="00880EF1">
        <w:rPr>
          <w:rFonts w:hint="eastAsia"/>
        </w:rPr>
        <w:t xml:space="preserve">        </w:t>
      </w:r>
      <w:r w:rsidRPr="00880EF1">
        <w:rPr>
          <w:rFonts w:hint="eastAsia"/>
        </w:rPr>
        <w:t>重庆市人力资源和社会保障局</w:t>
      </w:r>
    </w:p>
    <w:p w14:paraId="56C552A1" w14:textId="0A363AEF" w:rsidR="00880EF1" w:rsidRPr="00880EF1" w:rsidRDefault="00880EF1" w:rsidP="007A09CB">
      <w:pPr>
        <w:pStyle w:val="a8"/>
        <w:wordWrap w:val="0"/>
        <w:ind w:right="640"/>
      </w:pPr>
      <w:r w:rsidRPr="00880EF1">
        <w:rPr>
          <w:rFonts w:hint="eastAsia"/>
        </w:rPr>
        <w:t>重庆市物价局</w:t>
      </w:r>
      <w:r w:rsidR="007A09CB">
        <w:rPr>
          <w:rFonts w:hint="eastAsia"/>
        </w:rPr>
        <w:t xml:space="preserve"> </w:t>
      </w:r>
      <w:r w:rsidR="007A09CB">
        <w:t xml:space="preserve">          </w:t>
      </w:r>
      <w:bookmarkStart w:id="0" w:name="_GoBack"/>
      <w:bookmarkEnd w:id="0"/>
      <w:r w:rsidR="007A09CB">
        <w:t xml:space="preserve">       </w:t>
      </w:r>
    </w:p>
    <w:p w14:paraId="6AFFCA9E" w14:textId="48B2FE96" w:rsidR="00880EF1" w:rsidRPr="00880EF1" w:rsidRDefault="00880EF1" w:rsidP="00880EF1">
      <w:pPr>
        <w:pStyle w:val="a8"/>
        <w:wordWrap w:val="0"/>
        <w:ind w:right="640"/>
      </w:pPr>
      <w:r w:rsidRPr="00880EF1">
        <w:rPr>
          <w:rFonts w:hint="eastAsia"/>
        </w:rPr>
        <w:t>2016</w:t>
      </w:r>
      <w:r w:rsidRPr="00880EF1">
        <w:rPr>
          <w:rFonts w:hint="eastAsia"/>
        </w:rPr>
        <w:t>年</w:t>
      </w:r>
      <w:r w:rsidRPr="00880EF1">
        <w:rPr>
          <w:rFonts w:hint="eastAsia"/>
        </w:rPr>
        <w:t>9</w:t>
      </w:r>
      <w:r w:rsidRPr="00880EF1">
        <w:rPr>
          <w:rFonts w:hint="eastAsia"/>
        </w:rPr>
        <w:t>月</w:t>
      </w:r>
      <w:r w:rsidRPr="00880EF1">
        <w:rPr>
          <w:rFonts w:hint="eastAsia"/>
        </w:rPr>
        <w:t>29</w:t>
      </w:r>
      <w:r w:rsidRPr="00880EF1">
        <w:rPr>
          <w:rFonts w:hint="eastAsia"/>
        </w:rPr>
        <w:t>日</w:t>
      </w:r>
      <w:r>
        <w:rPr>
          <w:rFonts w:hint="eastAsia"/>
        </w:rPr>
        <w:t xml:space="preserve"> </w:t>
      </w:r>
      <w:r>
        <w:t xml:space="preserve">               </w:t>
      </w:r>
    </w:p>
    <w:p w14:paraId="720D1152" w14:textId="77777777" w:rsidR="00880EF1" w:rsidRPr="00880EF1" w:rsidRDefault="00880EF1" w:rsidP="00880EF1">
      <w:pPr>
        <w:pStyle w:val="af6"/>
      </w:pPr>
      <w:r w:rsidRPr="00880EF1">
        <w:br w:type="page"/>
      </w:r>
      <w:r w:rsidRPr="00880EF1">
        <w:rPr>
          <w:rFonts w:hint="eastAsia"/>
        </w:rPr>
        <w:lastRenderedPageBreak/>
        <w:t>重庆市科技资源开放共享管理办法</w:t>
      </w:r>
    </w:p>
    <w:p w14:paraId="7A5E75CA" w14:textId="77777777" w:rsidR="00880EF1" w:rsidRPr="00880EF1" w:rsidRDefault="00880EF1" w:rsidP="00880EF1">
      <w:pPr>
        <w:ind w:firstLine="640"/>
      </w:pPr>
    </w:p>
    <w:p w14:paraId="14D9C218" w14:textId="19B21EE9" w:rsidR="00880EF1" w:rsidRDefault="00880EF1" w:rsidP="00880EF1">
      <w:pPr>
        <w:pStyle w:val="afe"/>
      </w:pPr>
      <w:r>
        <w:rPr>
          <w:rFonts w:hint="eastAsia"/>
        </w:rPr>
        <w:t>第</w:t>
      </w:r>
      <w:r w:rsidRPr="00880EF1">
        <w:rPr>
          <w:rFonts w:hint="eastAsia"/>
        </w:rPr>
        <w:t>一</w:t>
      </w:r>
      <w:r>
        <w:rPr>
          <w:rFonts w:hint="eastAsia"/>
        </w:rPr>
        <w:t>章</w:t>
      </w:r>
      <w:r>
        <w:rPr>
          <w:rFonts w:hint="eastAsia"/>
        </w:rPr>
        <w:t xml:space="preserve">  </w:t>
      </w:r>
      <w:r w:rsidRPr="00880EF1">
        <w:rPr>
          <w:rFonts w:hint="eastAsia"/>
        </w:rPr>
        <w:t>总则</w:t>
      </w:r>
    </w:p>
    <w:p w14:paraId="615887CA" w14:textId="77777777" w:rsidR="00880EF1" w:rsidRPr="00880EF1" w:rsidRDefault="00880EF1" w:rsidP="00880EF1">
      <w:pPr>
        <w:ind w:firstLine="640"/>
      </w:pPr>
    </w:p>
    <w:p w14:paraId="00F7C201" w14:textId="2BD42CC7" w:rsidR="00880EF1" w:rsidRPr="00880EF1" w:rsidRDefault="00880EF1" w:rsidP="00880EF1">
      <w:pPr>
        <w:ind w:firstLine="640"/>
      </w:pPr>
      <w:r w:rsidRPr="00880EF1">
        <w:rPr>
          <w:rFonts w:eastAsia="方正黑体_GBK" w:hint="eastAsia"/>
        </w:rPr>
        <w:t>第一条</w:t>
      </w:r>
      <w:r w:rsidRPr="00880EF1">
        <w:rPr>
          <w:rFonts w:eastAsia="方正黑体_GBK" w:hint="eastAsia"/>
        </w:rPr>
        <w:t xml:space="preserve">  </w:t>
      </w:r>
      <w:r w:rsidRPr="00880EF1">
        <w:rPr>
          <w:rFonts w:hint="eastAsia"/>
        </w:rPr>
        <w:t>为贯彻落实《国务院关于国家重大科研基础设施和大型科研仪器向社会开放的意见》（国发〔</w:t>
      </w:r>
      <w:r w:rsidRPr="00880EF1">
        <w:rPr>
          <w:rFonts w:hint="eastAsia"/>
        </w:rPr>
        <w:t>2014</w:t>
      </w:r>
      <w:r w:rsidRPr="00880EF1">
        <w:rPr>
          <w:rFonts w:hint="eastAsia"/>
        </w:rPr>
        <w:t>〕</w:t>
      </w:r>
      <w:r w:rsidRPr="00880EF1">
        <w:rPr>
          <w:rFonts w:hint="eastAsia"/>
        </w:rPr>
        <w:t>70</w:t>
      </w:r>
      <w:r w:rsidRPr="00880EF1">
        <w:rPr>
          <w:rFonts w:hint="eastAsia"/>
        </w:rPr>
        <w:t>号）和《中共重庆市委重庆市人民政府关于深化改革扩大开放加快实施创新驱动发展战略的意见》（渝委发〔</w:t>
      </w:r>
      <w:r w:rsidRPr="00880EF1">
        <w:rPr>
          <w:rFonts w:hint="eastAsia"/>
        </w:rPr>
        <w:t>2016</w:t>
      </w:r>
      <w:r w:rsidRPr="00880EF1">
        <w:rPr>
          <w:rFonts w:hint="eastAsia"/>
        </w:rPr>
        <w:t>〕</w:t>
      </w:r>
      <w:r w:rsidRPr="00880EF1">
        <w:rPr>
          <w:rFonts w:hint="eastAsia"/>
        </w:rPr>
        <w:t>29</w:t>
      </w:r>
      <w:r w:rsidRPr="00880EF1">
        <w:rPr>
          <w:rFonts w:hint="eastAsia"/>
        </w:rPr>
        <w:t>号），加快推进科技资源开放共享，进一步提高科技资源利用效率，促进大众创业、万众创新，特制定本办法。</w:t>
      </w:r>
    </w:p>
    <w:p w14:paraId="3BDA4514" w14:textId="7954601E" w:rsidR="00880EF1" w:rsidRPr="00880EF1" w:rsidRDefault="00880EF1" w:rsidP="00880EF1">
      <w:pPr>
        <w:ind w:firstLine="640"/>
      </w:pPr>
      <w:r w:rsidRPr="00880EF1">
        <w:rPr>
          <w:rFonts w:eastAsia="方正黑体_GBK" w:hint="eastAsia"/>
        </w:rPr>
        <w:t>第二条</w:t>
      </w:r>
      <w:r w:rsidRPr="00880EF1">
        <w:rPr>
          <w:rFonts w:eastAsia="方正黑体_GBK" w:hint="eastAsia"/>
        </w:rPr>
        <w:t xml:space="preserve">  </w:t>
      </w:r>
      <w:r w:rsidRPr="00880EF1">
        <w:rPr>
          <w:rFonts w:hint="eastAsia"/>
        </w:rPr>
        <w:t>本办法适用于本市科技资源开放共享的具体管理活动。</w:t>
      </w:r>
    </w:p>
    <w:p w14:paraId="3F98EA42" w14:textId="3E9C3344" w:rsidR="00880EF1" w:rsidRPr="00880EF1" w:rsidRDefault="00880EF1" w:rsidP="00880EF1">
      <w:pPr>
        <w:ind w:firstLine="640"/>
      </w:pPr>
      <w:r w:rsidRPr="00880EF1">
        <w:rPr>
          <w:rFonts w:eastAsia="方正黑体_GBK" w:hint="eastAsia"/>
        </w:rPr>
        <w:t>第三条</w:t>
      </w:r>
      <w:r w:rsidRPr="00880EF1">
        <w:rPr>
          <w:rFonts w:eastAsia="方正黑体_GBK" w:hint="eastAsia"/>
        </w:rPr>
        <w:t xml:space="preserve">  </w:t>
      </w:r>
      <w:r w:rsidRPr="00880EF1">
        <w:rPr>
          <w:rFonts w:hint="eastAsia"/>
        </w:rPr>
        <w:t>本办法所称科技资源是指高校、科研院所、企业等（以下简称资源单位）拥有的科技人力资源、财力资源、物力资源。主要包括：科研设施设备（价值在</w:t>
      </w:r>
      <w:r w:rsidRPr="00880EF1">
        <w:rPr>
          <w:rFonts w:hint="eastAsia"/>
        </w:rPr>
        <w:t>20</w:t>
      </w:r>
      <w:r w:rsidRPr="00880EF1">
        <w:rPr>
          <w:rFonts w:hint="eastAsia"/>
        </w:rPr>
        <w:t>万元及以上的）、科学数据、科技成果（含文献、标准、知识产权等）、实验材料、自然科技资源，以及科技人才、科技金融等资源。</w:t>
      </w:r>
    </w:p>
    <w:p w14:paraId="685FAAAF" w14:textId="375B06B2" w:rsidR="00880EF1" w:rsidRPr="00880EF1" w:rsidRDefault="00880EF1" w:rsidP="00880EF1">
      <w:pPr>
        <w:ind w:firstLine="640"/>
      </w:pPr>
      <w:r w:rsidRPr="00880EF1">
        <w:rPr>
          <w:rFonts w:eastAsia="方正黑体_GBK" w:hint="eastAsia"/>
        </w:rPr>
        <w:t>第四条</w:t>
      </w:r>
      <w:r w:rsidRPr="00880EF1">
        <w:rPr>
          <w:rFonts w:eastAsia="方正黑体_GBK" w:hint="eastAsia"/>
        </w:rPr>
        <w:t xml:space="preserve">  </w:t>
      </w:r>
      <w:r w:rsidRPr="00880EF1">
        <w:rPr>
          <w:rFonts w:hint="eastAsia"/>
        </w:rPr>
        <w:t>本办法所称开放共享是指资源单位将科技资源纳入重庆科技资源开放共享平台（以下简称共享平台）统一管理，面向其他单位和个人（以下统称用户）开放，用于科学研究、技</w:t>
      </w:r>
      <w:r w:rsidRPr="00880EF1">
        <w:rPr>
          <w:rFonts w:hint="eastAsia"/>
        </w:rPr>
        <w:lastRenderedPageBreak/>
        <w:t>术研发、产品开发等创新创业活动。</w:t>
      </w:r>
    </w:p>
    <w:p w14:paraId="3923EB11" w14:textId="1922EB84" w:rsidR="00880EF1" w:rsidRPr="00880EF1" w:rsidRDefault="00880EF1" w:rsidP="00880EF1">
      <w:pPr>
        <w:ind w:firstLine="640"/>
      </w:pPr>
      <w:r w:rsidRPr="00880EF1">
        <w:rPr>
          <w:rFonts w:eastAsia="方正黑体_GBK" w:hint="eastAsia"/>
        </w:rPr>
        <w:t>第五条</w:t>
      </w:r>
      <w:r w:rsidRPr="00880EF1">
        <w:rPr>
          <w:rFonts w:eastAsia="方正黑体_GBK" w:hint="eastAsia"/>
        </w:rPr>
        <w:t xml:space="preserve">  </w:t>
      </w:r>
      <w:r w:rsidRPr="00880EF1">
        <w:rPr>
          <w:rFonts w:hint="eastAsia"/>
        </w:rPr>
        <w:t>各级财政资金资助建设或者形成的科技资源，除涉密和特殊规定限制外，必须纳入共享平台开放共享。鼓励非财政资金建设形成的科技资源面向社会开放共享。</w:t>
      </w:r>
    </w:p>
    <w:p w14:paraId="31FDCFCE" w14:textId="28E21417" w:rsidR="00880EF1" w:rsidRDefault="00880EF1" w:rsidP="00880EF1">
      <w:pPr>
        <w:pStyle w:val="afe"/>
      </w:pPr>
      <w:r>
        <w:rPr>
          <w:rFonts w:hint="eastAsia"/>
        </w:rPr>
        <w:t>第</w:t>
      </w:r>
      <w:r w:rsidRPr="00880EF1">
        <w:rPr>
          <w:rFonts w:hint="eastAsia"/>
        </w:rPr>
        <w:t>二</w:t>
      </w:r>
      <w:r>
        <w:rPr>
          <w:rFonts w:hint="eastAsia"/>
        </w:rPr>
        <w:t>章</w:t>
      </w:r>
      <w:r>
        <w:rPr>
          <w:rFonts w:hint="eastAsia"/>
        </w:rPr>
        <w:t xml:space="preserve">  </w:t>
      </w:r>
      <w:r w:rsidRPr="00880EF1">
        <w:rPr>
          <w:rFonts w:hint="eastAsia"/>
        </w:rPr>
        <w:t>机构与职责</w:t>
      </w:r>
    </w:p>
    <w:p w14:paraId="04297C44" w14:textId="77777777" w:rsidR="00880EF1" w:rsidRPr="00880EF1" w:rsidRDefault="00880EF1" w:rsidP="00880EF1">
      <w:pPr>
        <w:ind w:firstLine="640"/>
      </w:pPr>
    </w:p>
    <w:p w14:paraId="7119E980" w14:textId="60FC26CB" w:rsidR="00880EF1" w:rsidRPr="00880EF1" w:rsidRDefault="00880EF1" w:rsidP="00880EF1">
      <w:pPr>
        <w:ind w:firstLine="640"/>
      </w:pPr>
      <w:r w:rsidRPr="00880EF1">
        <w:rPr>
          <w:rFonts w:eastAsia="方正黑体_GBK" w:hint="eastAsia"/>
        </w:rPr>
        <w:t>第六条</w:t>
      </w:r>
      <w:r w:rsidRPr="00880EF1">
        <w:rPr>
          <w:rFonts w:eastAsia="方正黑体_GBK" w:hint="eastAsia"/>
        </w:rPr>
        <w:t xml:space="preserve">  </w:t>
      </w:r>
      <w:r w:rsidRPr="00880EF1">
        <w:rPr>
          <w:rFonts w:hint="eastAsia"/>
        </w:rPr>
        <w:t>设立由市级科技、财政、教育、人力社保、物价等管理部门负责人组成的重庆市科技资源开放共享管理委员会（以下简称管委会）。主要职责：统筹协调并指导科技资源开放共享工作；制定相关扶持政策和激励措施；审定相关规章制度、规范标准以及绩效考评结果等。</w:t>
      </w:r>
    </w:p>
    <w:p w14:paraId="0A1FC146" w14:textId="3AC7AF72" w:rsidR="00880EF1" w:rsidRPr="00880EF1" w:rsidRDefault="00880EF1" w:rsidP="00880EF1">
      <w:pPr>
        <w:ind w:firstLine="640"/>
      </w:pPr>
      <w:r w:rsidRPr="00880EF1">
        <w:rPr>
          <w:rFonts w:eastAsia="方正黑体_GBK" w:hint="eastAsia"/>
        </w:rPr>
        <w:t>第七条</w:t>
      </w:r>
      <w:r w:rsidRPr="00880EF1">
        <w:rPr>
          <w:rFonts w:eastAsia="方正黑体_GBK" w:hint="eastAsia"/>
        </w:rPr>
        <w:t xml:space="preserve">  </w:t>
      </w:r>
      <w:r w:rsidRPr="00880EF1">
        <w:rPr>
          <w:rFonts w:hint="eastAsia"/>
        </w:rPr>
        <w:t>管委会下设办公室，设在市科学技术主管部门。主要职责：研究提出科技资源开发共享政策措施；牵头制订相关制度、标准、方案等；组织实施评价考核与奖惩激励、服务体系建设、联合评议等相关工作。</w:t>
      </w:r>
    </w:p>
    <w:p w14:paraId="7F4651F3" w14:textId="70BEA5C3" w:rsidR="00880EF1" w:rsidRPr="00880EF1" w:rsidRDefault="00880EF1" w:rsidP="00880EF1">
      <w:pPr>
        <w:ind w:firstLine="640"/>
      </w:pPr>
      <w:r w:rsidRPr="00880EF1">
        <w:rPr>
          <w:rFonts w:eastAsia="方正黑体_GBK" w:hint="eastAsia"/>
        </w:rPr>
        <w:t>第八条</w:t>
      </w:r>
      <w:r w:rsidRPr="00880EF1">
        <w:rPr>
          <w:rFonts w:eastAsia="方正黑体_GBK" w:hint="eastAsia"/>
        </w:rPr>
        <w:t xml:space="preserve">  </w:t>
      </w:r>
      <w:r w:rsidRPr="00880EF1">
        <w:rPr>
          <w:rFonts w:hint="eastAsia"/>
        </w:rPr>
        <w:t>设立重庆市科技资源开放共享管理服务中心（以下简称管理服务中心）。主要职责：负责共享平台的建设、运维和宣传推广；组建线下服务载体，协调推进资源单位面向社会提供服务；具体承担绩效考评、联合评议，以及科技基础条件资源调查、开放共享情况统计分析与汇总；组织开展学术交流、技术培</w:t>
      </w:r>
      <w:r w:rsidRPr="00880EF1">
        <w:rPr>
          <w:rFonts w:hint="eastAsia"/>
        </w:rPr>
        <w:lastRenderedPageBreak/>
        <w:t>训；完成管委会办公室委托的其他工作。</w:t>
      </w:r>
    </w:p>
    <w:p w14:paraId="47C2C7F8" w14:textId="216180BD" w:rsidR="00880EF1" w:rsidRPr="00880EF1" w:rsidRDefault="00880EF1" w:rsidP="00880EF1">
      <w:pPr>
        <w:ind w:firstLine="640"/>
      </w:pPr>
      <w:r w:rsidRPr="00880EF1">
        <w:rPr>
          <w:rFonts w:eastAsia="方正黑体_GBK" w:hint="eastAsia"/>
        </w:rPr>
        <w:t>第九条</w:t>
      </w:r>
      <w:r w:rsidRPr="00880EF1">
        <w:rPr>
          <w:rFonts w:eastAsia="方正黑体_GBK" w:hint="eastAsia"/>
        </w:rPr>
        <w:t xml:space="preserve">  </w:t>
      </w:r>
      <w:r w:rsidRPr="00880EF1">
        <w:rPr>
          <w:rFonts w:hint="eastAsia"/>
        </w:rPr>
        <w:t>组建科技资源开放共享专家委员会，为制订相关政策措施以及绩效考评、联合评议等提供决策咨询。</w:t>
      </w:r>
    </w:p>
    <w:p w14:paraId="167E5621" w14:textId="77777777" w:rsidR="00880EF1" w:rsidRPr="00880EF1" w:rsidRDefault="00880EF1" w:rsidP="00880EF1">
      <w:pPr>
        <w:ind w:firstLine="640"/>
      </w:pPr>
    </w:p>
    <w:p w14:paraId="07BAEC16" w14:textId="40A73159" w:rsidR="00880EF1" w:rsidRDefault="00880EF1" w:rsidP="00880EF1">
      <w:pPr>
        <w:pStyle w:val="afe"/>
      </w:pPr>
      <w:r>
        <w:rPr>
          <w:rFonts w:hint="eastAsia"/>
        </w:rPr>
        <w:t>第</w:t>
      </w:r>
      <w:r w:rsidRPr="00880EF1">
        <w:rPr>
          <w:rFonts w:hint="eastAsia"/>
        </w:rPr>
        <w:t>三</w:t>
      </w:r>
      <w:r>
        <w:rPr>
          <w:rFonts w:hint="eastAsia"/>
        </w:rPr>
        <w:t>章</w:t>
      </w:r>
      <w:r>
        <w:rPr>
          <w:rFonts w:hint="eastAsia"/>
        </w:rPr>
        <w:t xml:space="preserve">  </w:t>
      </w:r>
      <w:r w:rsidRPr="00880EF1">
        <w:rPr>
          <w:rFonts w:hint="eastAsia"/>
        </w:rPr>
        <w:t>服务体系建设</w:t>
      </w:r>
    </w:p>
    <w:p w14:paraId="691CEB09" w14:textId="77777777" w:rsidR="00880EF1" w:rsidRPr="00880EF1" w:rsidRDefault="00880EF1" w:rsidP="00880EF1">
      <w:pPr>
        <w:ind w:firstLine="640"/>
      </w:pPr>
    </w:p>
    <w:p w14:paraId="28FFAF08" w14:textId="1766EB7F" w:rsidR="00880EF1" w:rsidRPr="00880EF1" w:rsidRDefault="00880EF1" w:rsidP="00880EF1">
      <w:pPr>
        <w:ind w:firstLine="640"/>
      </w:pPr>
      <w:r w:rsidRPr="00880EF1">
        <w:rPr>
          <w:rFonts w:eastAsia="方正黑体_GBK" w:hint="eastAsia"/>
        </w:rPr>
        <w:t>第十条</w:t>
      </w:r>
      <w:r w:rsidRPr="00880EF1">
        <w:rPr>
          <w:rFonts w:eastAsia="方正黑体_GBK" w:hint="eastAsia"/>
        </w:rPr>
        <w:t xml:space="preserve">  </w:t>
      </w:r>
      <w:r w:rsidRPr="00880EF1">
        <w:rPr>
          <w:rFonts w:hint="eastAsia"/>
        </w:rPr>
        <w:t>建设集聚全市科技资源、统一开放的共享平台，构建线下服务载体，形成线上线下互动、覆盖全域的科技资源开放共享服务体系，推动形成专业化、网络化的开放共享服务机构群。</w:t>
      </w:r>
    </w:p>
    <w:p w14:paraId="73EA91BB" w14:textId="1E10C106" w:rsidR="00880EF1" w:rsidRPr="00880EF1" w:rsidRDefault="00880EF1" w:rsidP="00880EF1">
      <w:pPr>
        <w:ind w:firstLine="640"/>
      </w:pPr>
      <w:r w:rsidRPr="00880EF1">
        <w:rPr>
          <w:rFonts w:eastAsia="方正黑体_GBK" w:hint="eastAsia"/>
        </w:rPr>
        <w:t>第十一条</w:t>
      </w:r>
      <w:r w:rsidRPr="00880EF1">
        <w:rPr>
          <w:rFonts w:eastAsia="方正黑体_GBK" w:hint="eastAsia"/>
        </w:rPr>
        <w:t xml:space="preserve">  </w:t>
      </w:r>
      <w:r w:rsidRPr="00880EF1">
        <w:rPr>
          <w:rFonts w:hint="eastAsia"/>
        </w:rPr>
        <w:t>线下服务载体包括服务基地、集成中心、用户工作站。服务基地主要布局建立在科技资源丰富、开放共享服务能力强的高校和科研院所，发挥其规模效应和示范作用。集成中心主要布局建立在各行业科技资源集中、组织活动能力强的专业机构，为行业用户提供全程专业化、精准化配套服务和定制服务。用户工作站主要布局建立在高新技术产业开发区、农业科技园区、特色产业科技园区，为所在区、县（自治县）用户提供个性化便捷服务，推动和促进科技资源与地方产业发展需求的高效对接。</w:t>
      </w:r>
    </w:p>
    <w:p w14:paraId="08E5AC3F" w14:textId="15CE8CFB" w:rsidR="00880EF1" w:rsidRPr="00880EF1" w:rsidRDefault="00880EF1" w:rsidP="00880EF1">
      <w:pPr>
        <w:ind w:firstLine="640"/>
      </w:pPr>
      <w:r w:rsidRPr="00880EF1">
        <w:rPr>
          <w:rFonts w:eastAsia="方正黑体_GBK" w:hint="eastAsia"/>
        </w:rPr>
        <w:t>第十二条</w:t>
      </w:r>
      <w:r w:rsidRPr="00880EF1">
        <w:rPr>
          <w:rFonts w:eastAsia="方正黑体_GBK" w:hint="eastAsia"/>
        </w:rPr>
        <w:t xml:space="preserve">  </w:t>
      </w:r>
      <w:r w:rsidRPr="00880EF1">
        <w:rPr>
          <w:rFonts w:hint="eastAsia"/>
        </w:rPr>
        <w:t>资源单位应当强化法人责任，切实履行开放共享职责，利用共享平台提供的功能模块建立在线服务平台，或者升级改造现有服务平台与共享平台无缝对接，及时把符合条件的科</w:t>
      </w:r>
      <w:r w:rsidRPr="00880EF1">
        <w:rPr>
          <w:rFonts w:hint="eastAsia"/>
        </w:rPr>
        <w:lastRenderedPageBreak/>
        <w:t>技资源纳入共享平台。凡是新增科技资源，原则上应当在</w:t>
      </w:r>
      <w:r w:rsidRPr="00880EF1">
        <w:rPr>
          <w:rFonts w:hint="eastAsia"/>
        </w:rPr>
        <w:t>30</w:t>
      </w:r>
      <w:r w:rsidRPr="00880EF1">
        <w:rPr>
          <w:rFonts w:hint="eastAsia"/>
        </w:rPr>
        <w:t>日内完成资源信息报送和开放共享。</w:t>
      </w:r>
    </w:p>
    <w:p w14:paraId="6E0DA35B" w14:textId="62572F77" w:rsidR="00880EF1" w:rsidRPr="00880EF1" w:rsidRDefault="00880EF1" w:rsidP="00880EF1">
      <w:pPr>
        <w:ind w:firstLine="640"/>
      </w:pPr>
      <w:r w:rsidRPr="00880EF1">
        <w:rPr>
          <w:rFonts w:hint="eastAsia"/>
        </w:rPr>
        <w:t>资源单位应当制定配套管理制度，落实相关激励政策措施，充分调动共享服务人员积极性，为用户提供科技资源开放共享优质服务。</w:t>
      </w:r>
    </w:p>
    <w:p w14:paraId="1C40DC49" w14:textId="77777777" w:rsidR="00880EF1" w:rsidRPr="00880EF1" w:rsidRDefault="00880EF1" w:rsidP="00880EF1">
      <w:pPr>
        <w:ind w:firstLine="640"/>
      </w:pPr>
    </w:p>
    <w:p w14:paraId="7F4FAAAB" w14:textId="1161E635" w:rsidR="00880EF1" w:rsidRDefault="00880EF1" w:rsidP="00880EF1">
      <w:pPr>
        <w:pStyle w:val="afe"/>
      </w:pPr>
      <w:r>
        <w:rPr>
          <w:rFonts w:hint="eastAsia"/>
        </w:rPr>
        <w:t>第</w:t>
      </w:r>
      <w:r w:rsidRPr="00880EF1">
        <w:rPr>
          <w:rFonts w:hint="eastAsia"/>
        </w:rPr>
        <w:t>四</w:t>
      </w:r>
      <w:r>
        <w:rPr>
          <w:rFonts w:hint="eastAsia"/>
        </w:rPr>
        <w:t>章</w:t>
      </w:r>
      <w:r>
        <w:rPr>
          <w:rFonts w:hint="eastAsia"/>
        </w:rPr>
        <w:t xml:space="preserve">  </w:t>
      </w:r>
      <w:r w:rsidRPr="00880EF1">
        <w:rPr>
          <w:rFonts w:hint="eastAsia"/>
        </w:rPr>
        <w:t>开放共享服务</w:t>
      </w:r>
    </w:p>
    <w:p w14:paraId="73C9495B" w14:textId="77777777" w:rsidR="00880EF1" w:rsidRPr="00880EF1" w:rsidRDefault="00880EF1" w:rsidP="00880EF1">
      <w:pPr>
        <w:ind w:firstLine="640"/>
      </w:pPr>
    </w:p>
    <w:p w14:paraId="2E534D45" w14:textId="46E39BC8" w:rsidR="00880EF1" w:rsidRPr="00880EF1" w:rsidRDefault="00880EF1" w:rsidP="00880EF1">
      <w:pPr>
        <w:ind w:firstLine="640"/>
      </w:pPr>
      <w:r w:rsidRPr="00880EF1">
        <w:rPr>
          <w:rFonts w:eastAsia="方正黑体_GBK" w:hint="eastAsia"/>
        </w:rPr>
        <w:t>第十三条</w:t>
      </w:r>
      <w:r w:rsidRPr="00880EF1">
        <w:rPr>
          <w:rFonts w:eastAsia="方正黑体_GBK" w:hint="eastAsia"/>
        </w:rPr>
        <w:t xml:space="preserve">  </w:t>
      </w:r>
      <w:r w:rsidRPr="00880EF1">
        <w:rPr>
          <w:rFonts w:hint="eastAsia"/>
        </w:rPr>
        <w:t>共享平台应当对接重大科研基础设施和大型科研仪器国家网络管理平台，加强区域协作和国内外合作，逐步形成跨部门、跨领域、多层次服务体系，实现科技资源信息共享、实时服务、资源与需求的精准匹配。</w:t>
      </w:r>
    </w:p>
    <w:p w14:paraId="4CC82050" w14:textId="30F514E5" w:rsidR="00880EF1" w:rsidRPr="00880EF1" w:rsidRDefault="00880EF1" w:rsidP="00880EF1">
      <w:pPr>
        <w:ind w:firstLine="640"/>
      </w:pPr>
      <w:r w:rsidRPr="00880EF1">
        <w:rPr>
          <w:rFonts w:eastAsia="方正黑体_GBK" w:hint="eastAsia"/>
        </w:rPr>
        <w:t>第十四条</w:t>
      </w:r>
      <w:r w:rsidRPr="00880EF1">
        <w:rPr>
          <w:rFonts w:eastAsia="方正黑体_GBK" w:hint="eastAsia"/>
        </w:rPr>
        <w:t xml:space="preserve">  </w:t>
      </w:r>
      <w:r w:rsidRPr="00880EF1">
        <w:rPr>
          <w:rFonts w:hint="eastAsia"/>
        </w:rPr>
        <w:t>根据科研设施设备、科学数据、科技成果等不同资源特点，实行分类开放共享。资源单位应当建立开放共享记录，并且通过共享平台，向社会发布各类资源的开放制度及实施情况，公布资源的分布、利用和开放共享情况等信息。</w:t>
      </w:r>
    </w:p>
    <w:p w14:paraId="348C8B82" w14:textId="4DE55BDA" w:rsidR="00880EF1" w:rsidRPr="00880EF1" w:rsidRDefault="00880EF1" w:rsidP="00880EF1">
      <w:pPr>
        <w:ind w:firstLine="640"/>
      </w:pPr>
      <w:r w:rsidRPr="00880EF1">
        <w:rPr>
          <w:rFonts w:eastAsia="方正黑体_GBK" w:hint="eastAsia"/>
        </w:rPr>
        <w:t>第十五条</w:t>
      </w:r>
      <w:r w:rsidRPr="00880EF1">
        <w:rPr>
          <w:rFonts w:eastAsia="方正黑体_GBK" w:hint="eastAsia"/>
        </w:rPr>
        <w:t xml:space="preserve">  </w:t>
      </w:r>
      <w:r w:rsidRPr="00880EF1">
        <w:rPr>
          <w:rFonts w:hint="eastAsia"/>
        </w:rPr>
        <w:t>探索设立引导资金或者建立成本补偿机制，培育法人化的专业服务机构，开展科技资源的市场化运营，弥补高校、科研院所等资源单位在市场化配置方面的不足，切实提高资源利用效率。</w:t>
      </w:r>
    </w:p>
    <w:p w14:paraId="0ED0CA07" w14:textId="2521E0ED" w:rsidR="00880EF1" w:rsidRPr="00880EF1" w:rsidRDefault="00880EF1" w:rsidP="00880EF1">
      <w:pPr>
        <w:ind w:firstLine="640"/>
      </w:pPr>
      <w:r w:rsidRPr="00880EF1">
        <w:rPr>
          <w:rFonts w:hint="eastAsia"/>
        </w:rPr>
        <w:lastRenderedPageBreak/>
        <w:t>鼓励资源单位探索建立管理权与经营权相分离的“代理制”模式，授权、委托专业服务机构实行市场化运作。鼓励有条件的企业、行业协会、孵化器、众创空间、新型研发机构等探索建立“融资租赁”模式，自筹或融资聚集科技资源，通过共享平台面向用户提供有偿增值服务。</w:t>
      </w:r>
    </w:p>
    <w:p w14:paraId="7AE3332D" w14:textId="0D3FB106" w:rsidR="00880EF1" w:rsidRPr="00880EF1" w:rsidRDefault="00880EF1" w:rsidP="00880EF1">
      <w:pPr>
        <w:ind w:firstLine="640"/>
      </w:pPr>
      <w:r w:rsidRPr="00880EF1">
        <w:rPr>
          <w:rFonts w:eastAsia="方正黑体_GBK" w:hint="eastAsia"/>
        </w:rPr>
        <w:t>第十六条</w:t>
      </w:r>
      <w:r w:rsidRPr="00880EF1">
        <w:rPr>
          <w:rFonts w:eastAsia="方正黑体_GBK" w:hint="eastAsia"/>
        </w:rPr>
        <w:t xml:space="preserve">  </w:t>
      </w:r>
      <w:r w:rsidRPr="00880EF1">
        <w:rPr>
          <w:rFonts w:hint="eastAsia"/>
        </w:rPr>
        <w:t>资源单位或者服务机构（管理服务中心、线下服务载体和专业服务机构等）提供科技资源共享服务时，应当建立公开、透明的成本核算和服务收费标准，按照成本补偿和非盈利原则收取材料消耗费和水、电等运行费，还可以根据人力成本收取服务费，服务收入纳入单位预算，由单位统一管理。</w:t>
      </w:r>
    </w:p>
    <w:p w14:paraId="792F2DDF" w14:textId="44977F72" w:rsidR="00880EF1" w:rsidRPr="00880EF1" w:rsidRDefault="00880EF1" w:rsidP="00880EF1">
      <w:pPr>
        <w:ind w:firstLine="640"/>
      </w:pPr>
      <w:r w:rsidRPr="00880EF1">
        <w:rPr>
          <w:rFonts w:eastAsia="方正黑体_GBK" w:hint="eastAsia"/>
        </w:rPr>
        <w:t>第十七条</w:t>
      </w:r>
      <w:r w:rsidRPr="00880EF1">
        <w:rPr>
          <w:rFonts w:eastAsia="方正黑体_GBK" w:hint="eastAsia"/>
        </w:rPr>
        <w:t xml:space="preserve">  </w:t>
      </w:r>
      <w:r w:rsidRPr="00880EF1">
        <w:rPr>
          <w:rFonts w:hint="eastAsia"/>
        </w:rPr>
        <w:t>用户独立开展科学实验形成的知识产权由用户自主拥有，所完成的著作、论文发表时，应当明确标注利用共享平台的科技资源情况。资源单位应当保护用户身份信息以及在使用过程中形成的知识产权、科学数据和技术、商业秘密，加强网络防护和网络环境下数据安全管理。</w:t>
      </w:r>
    </w:p>
    <w:p w14:paraId="21FFACD7" w14:textId="1C2093D5" w:rsidR="00880EF1" w:rsidRPr="00880EF1" w:rsidRDefault="00880EF1" w:rsidP="00880EF1">
      <w:pPr>
        <w:ind w:firstLine="640"/>
      </w:pPr>
      <w:r w:rsidRPr="00880EF1">
        <w:rPr>
          <w:rFonts w:eastAsia="方正黑体_GBK" w:hint="eastAsia"/>
        </w:rPr>
        <w:t>第十八条</w:t>
      </w:r>
      <w:r w:rsidRPr="00880EF1">
        <w:rPr>
          <w:rFonts w:eastAsia="方正黑体_GBK" w:hint="eastAsia"/>
        </w:rPr>
        <w:t xml:space="preserve">  </w:t>
      </w:r>
      <w:r w:rsidRPr="00880EF1">
        <w:rPr>
          <w:rFonts w:hint="eastAsia"/>
        </w:rPr>
        <w:t>对于享受科教用品和科技开发用品进口免税政策的科学仪器设备，在符合监管条件的前提下，纳入共享平台统一管理并对外开放共享。</w:t>
      </w:r>
    </w:p>
    <w:p w14:paraId="68966C13" w14:textId="77777777" w:rsidR="00880EF1" w:rsidRPr="00880EF1" w:rsidRDefault="00880EF1" w:rsidP="00880EF1">
      <w:pPr>
        <w:ind w:firstLine="640"/>
      </w:pPr>
    </w:p>
    <w:p w14:paraId="6DBD090A" w14:textId="208D4ADB" w:rsidR="00880EF1" w:rsidRDefault="00880EF1" w:rsidP="00880EF1">
      <w:pPr>
        <w:pStyle w:val="afe"/>
      </w:pPr>
      <w:r>
        <w:rPr>
          <w:rFonts w:hint="eastAsia"/>
        </w:rPr>
        <w:t>第</w:t>
      </w:r>
      <w:r w:rsidRPr="00880EF1">
        <w:rPr>
          <w:rFonts w:hint="eastAsia"/>
        </w:rPr>
        <w:t>五</w:t>
      </w:r>
      <w:r>
        <w:rPr>
          <w:rFonts w:hint="eastAsia"/>
        </w:rPr>
        <w:t>章</w:t>
      </w:r>
      <w:r>
        <w:rPr>
          <w:rFonts w:hint="eastAsia"/>
        </w:rPr>
        <w:t xml:space="preserve">  </w:t>
      </w:r>
      <w:r w:rsidRPr="00880EF1">
        <w:rPr>
          <w:rFonts w:hint="eastAsia"/>
        </w:rPr>
        <w:t>激励与约束</w:t>
      </w:r>
    </w:p>
    <w:p w14:paraId="677D7232" w14:textId="77777777" w:rsidR="00880EF1" w:rsidRPr="00880EF1" w:rsidRDefault="00880EF1" w:rsidP="00880EF1">
      <w:pPr>
        <w:ind w:firstLine="640"/>
      </w:pPr>
    </w:p>
    <w:p w14:paraId="0810B34E" w14:textId="3FCB2D4D" w:rsidR="00880EF1" w:rsidRPr="00880EF1" w:rsidRDefault="00880EF1" w:rsidP="00880EF1">
      <w:pPr>
        <w:ind w:firstLine="640"/>
      </w:pPr>
      <w:r w:rsidRPr="00880EF1">
        <w:rPr>
          <w:rFonts w:eastAsia="方正黑体_GBK" w:hint="eastAsia"/>
        </w:rPr>
        <w:t>第十九条</w:t>
      </w:r>
      <w:r w:rsidRPr="00880EF1">
        <w:rPr>
          <w:rFonts w:eastAsia="方正黑体_GBK" w:hint="eastAsia"/>
        </w:rPr>
        <w:t xml:space="preserve">  </w:t>
      </w:r>
      <w:r w:rsidRPr="00880EF1">
        <w:rPr>
          <w:rFonts w:hint="eastAsia"/>
        </w:rPr>
        <w:t>市科学技术主管部门按照科技创新券的相关管理规定，向符合条件的用户发放科技创新券，用户可以通过共享平台使用科技创新券抵扣资源单位或服务机构收取的服务费用。资源单位或者服务机构原则上不得拒绝接收科技创新券。</w:t>
      </w:r>
    </w:p>
    <w:p w14:paraId="03BB75C1" w14:textId="0861242C" w:rsidR="00880EF1" w:rsidRPr="00880EF1" w:rsidRDefault="00880EF1" w:rsidP="00880EF1">
      <w:pPr>
        <w:ind w:firstLine="640"/>
      </w:pPr>
      <w:r w:rsidRPr="00880EF1">
        <w:rPr>
          <w:rFonts w:eastAsia="方正黑体_GBK" w:hint="eastAsia"/>
        </w:rPr>
        <w:t>第二十条</w:t>
      </w:r>
      <w:r w:rsidRPr="00880EF1">
        <w:rPr>
          <w:rFonts w:eastAsia="方正黑体_GBK" w:hint="eastAsia"/>
        </w:rPr>
        <w:t xml:space="preserve">  </w:t>
      </w:r>
      <w:r w:rsidRPr="00880EF1">
        <w:rPr>
          <w:rFonts w:hint="eastAsia"/>
        </w:rPr>
        <w:t>市科学技术主管部门会同相关部门建立用户为主、用户参与的评价制度，引入第三方评估机制，主要根据科技资源开放情况、共享服务收入及科技创新券兑现情况、用户满意度等对资源单位或者服务机构实施评价考核，择优给予奖励性后补助。</w:t>
      </w:r>
    </w:p>
    <w:p w14:paraId="49A12C5A" w14:textId="74B321E9" w:rsidR="00880EF1" w:rsidRPr="00880EF1" w:rsidRDefault="00880EF1" w:rsidP="00880EF1">
      <w:pPr>
        <w:ind w:firstLine="640"/>
      </w:pPr>
      <w:r w:rsidRPr="00880EF1">
        <w:rPr>
          <w:rFonts w:eastAsia="方正黑体_GBK" w:hint="eastAsia"/>
        </w:rPr>
        <w:t>第二十一条</w:t>
      </w:r>
      <w:r w:rsidRPr="00880EF1">
        <w:rPr>
          <w:rFonts w:eastAsia="方正黑体_GBK" w:hint="eastAsia"/>
        </w:rPr>
        <w:t xml:space="preserve">  </w:t>
      </w:r>
      <w:r w:rsidRPr="00880EF1">
        <w:rPr>
          <w:rFonts w:hint="eastAsia"/>
        </w:rPr>
        <w:t>资源单位或者服务机构依托共享平台开展科技服务所得收入，按国家有关规定管理，重点用于共享服务人员（包括辅助管理人员）的激励支出。</w:t>
      </w:r>
    </w:p>
    <w:p w14:paraId="472F5E39" w14:textId="33AC8753" w:rsidR="00880EF1" w:rsidRPr="00880EF1" w:rsidRDefault="00880EF1" w:rsidP="00880EF1">
      <w:pPr>
        <w:ind w:firstLine="640"/>
      </w:pPr>
      <w:r w:rsidRPr="00880EF1">
        <w:rPr>
          <w:rFonts w:eastAsia="方正黑体_GBK" w:hint="eastAsia"/>
        </w:rPr>
        <w:t>第二十二条</w:t>
      </w:r>
      <w:r w:rsidRPr="00880EF1">
        <w:rPr>
          <w:rFonts w:eastAsia="方正黑体_GBK" w:hint="eastAsia"/>
        </w:rPr>
        <w:t xml:space="preserve">  </w:t>
      </w:r>
      <w:r w:rsidRPr="00880EF1">
        <w:rPr>
          <w:rFonts w:hint="eastAsia"/>
        </w:rPr>
        <w:t>鼓励优先使用已开放共享的科研设施设备，提高利用效率。对使用财政资金新购置单台价格</w:t>
      </w:r>
      <w:r w:rsidRPr="00880EF1">
        <w:rPr>
          <w:rFonts w:hint="eastAsia"/>
        </w:rPr>
        <w:t>50</w:t>
      </w:r>
      <w:r w:rsidRPr="00880EF1">
        <w:rPr>
          <w:rFonts w:hint="eastAsia"/>
        </w:rPr>
        <w:t>万元（含）或成套价格在</w:t>
      </w:r>
      <w:r w:rsidRPr="00880EF1">
        <w:rPr>
          <w:rFonts w:hint="eastAsia"/>
        </w:rPr>
        <w:t>100</w:t>
      </w:r>
      <w:r w:rsidRPr="00880EF1">
        <w:rPr>
          <w:rFonts w:hint="eastAsia"/>
        </w:rPr>
        <w:t>万元（含）以上的科研设施与仪器，实施查重和联合评议制度。市科学技术主管部门及相关部门将联合评议结论作为安排新购科研设施与仪器预算的重要依据，未经联合评议的原则上不得购置。</w:t>
      </w:r>
    </w:p>
    <w:p w14:paraId="7F3E8F43" w14:textId="4178AEA1" w:rsidR="00880EF1" w:rsidRPr="00880EF1" w:rsidRDefault="00880EF1" w:rsidP="00880EF1">
      <w:pPr>
        <w:ind w:firstLine="640"/>
      </w:pPr>
      <w:r w:rsidRPr="00880EF1">
        <w:rPr>
          <w:rFonts w:eastAsia="方正黑体_GBK" w:hint="eastAsia"/>
        </w:rPr>
        <w:t>第二十三条</w:t>
      </w:r>
      <w:r w:rsidRPr="00880EF1">
        <w:rPr>
          <w:rFonts w:eastAsia="方正黑体_GBK" w:hint="eastAsia"/>
        </w:rPr>
        <w:t xml:space="preserve">  </w:t>
      </w:r>
      <w:r w:rsidRPr="00880EF1">
        <w:rPr>
          <w:rFonts w:hint="eastAsia"/>
        </w:rPr>
        <w:t>对于应纳入而未纳入开放共享的资源单位，不</w:t>
      </w:r>
      <w:r w:rsidRPr="00880EF1">
        <w:rPr>
          <w:rFonts w:hint="eastAsia"/>
        </w:rPr>
        <w:lastRenderedPageBreak/>
        <w:t>按规定如实上报数据、开放效果与服务质量差、使用效率与用户满意度低的资源单位或服务机构，予以网上通报、限期整改或取消相应资格，并且纳入科技计划信用管理。</w:t>
      </w:r>
    </w:p>
    <w:p w14:paraId="1E0B0663" w14:textId="6A972B8F" w:rsidR="00880EF1" w:rsidRPr="00880EF1" w:rsidRDefault="00880EF1" w:rsidP="00880EF1">
      <w:pPr>
        <w:ind w:firstLine="640"/>
      </w:pPr>
      <w:r w:rsidRPr="00880EF1">
        <w:rPr>
          <w:rFonts w:hint="eastAsia"/>
        </w:rPr>
        <w:t>各行政主管部门要切实履行对资源单位的管理和监督职责，把开放共享情况纳入年度考核。</w:t>
      </w:r>
    </w:p>
    <w:p w14:paraId="2800BFFC" w14:textId="30950DA7" w:rsidR="00880EF1" w:rsidRPr="00880EF1" w:rsidRDefault="00880EF1" w:rsidP="00880EF1">
      <w:pPr>
        <w:ind w:firstLine="640"/>
      </w:pPr>
      <w:r w:rsidRPr="00880EF1">
        <w:rPr>
          <w:rFonts w:eastAsia="方正黑体_GBK" w:hint="eastAsia"/>
        </w:rPr>
        <w:t>第二十四条</w:t>
      </w:r>
      <w:r w:rsidRPr="00880EF1">
        <w:rPr>
          <w:rFonts w:eastAsia="方正黑体_GBK" w:hint="eastAsia"/>
        </w:rPr>
        <w:t xml:space="preserve">  </w:t>
      </w:r>
      <w:r w:rsidRPr="00880EF1">
        <w:rPr>
          <w:rFonts w:hint="eastAsia"/>
        </w:rPr>
        <w:t>市科学技术主管部门对有弄虚作假行为的资源单位、服务机构和用户，追缴补助经费，并予以通报。涉嫌违纪违法，由有关机关依法追究相应纪律和法律责任。</w:t>
      </w:r>
    </w:p>
    <w:p w14:paraId="3FD1ECFB" w14:textId="77777777" w:rsidR="00880EF1" w:rsidRPr="00880EF1" w:rsidRDefault="00880EF1" w:rsidP="00880EF1">
      <w:pPr>
        <w:ind w:firstLine="640"/>
      </w:pPr>
    </w:p>
    <w:p w14:paraId="737D2921" w14:textId="4B9AA3A3" w:rsidR="00880EF1" w:rsidRDefault="00880EF1" w:rsidP="00880EF1">
      <w:pPr>
        <w:pStyle w:val="afe"/>
      </w:pPr>
      <w:r>
        <w:rPr>
          <w:rFonts w:hint="eastAsia"/>
        </w:rPr>
        <w:t>第</w:t>
      </w:r>
      <w:r w:rsidRPr="00880EF1">
        <w:rPr>
          <w:rFonts w:hint="eastAsia"/>
        </w:rPr>
        <w:t>六</w:t>
      </w:r>
      <w:r>
        <w:rPr>
          <w:rFonts w:hint="eastAsia"/>
        </w:rPr>
        <w:t>章</w:t>
      </w:r>
      <w:r>
        <w:rPr>
          <w:rFonts w:hint="eastAsia"/>
        </w:rPr>
        <w:t xml:space="preserve">  </w:t>
      </w:r>
      <w:r w:rsidRPr="00880EF1">
        <w:rPr>
          <w:rFonts w:hint="eastAsia"/>
        </w:rPr>
        <w:t>附则</w:t>
      </w:r>
    </w:p>
    <w:p w14:paraId="068477EA" w14:textId="77777777" w:rsidR="00880EF1" w:rsidRPr="00880EF1" w:rsidRDefault="00880EF1" w:rsidP="00880EF1">
      <w:pPr>
        <w:ind w:firstLine="640"/>
      </w:pPr>
    </w:p>
    <w:p w14:paraId="31CDB33F" w14:textId="7DF4827A" w:rsidR="001E2657" w:rsidRPr="00880EF1" w:rsidRDefault="00880EF1" w:rsidP="0025464D">
      <w:pPr>
        <w:ind w:firstLine="640"/>
      </w:pPr>
      <w:r w:rsidRPr="00880EF1">
        <w:rPr>
          <w:rFonts w:eastAsia="方正黑体_GBK" w:hint="eastAsia"/>
        </w:rPr>
        <w:t>第二十五条</w:t>
      </w:r>
      <w:r w:rsidRPr="00880EF1">
        <w:rPr>
          <w:rFonts w:eastAsia="方正黑体_GBK" w:hint="eastAsia"/>
        </w:rPr>
        <w:t xml:space="preserve">  </w:t>
      </w:r>
      <w:r w:rsidRPr="00880EF1">
        <w:rPr>
          <w:rFonts w:hint="eastAsia"/>
        </w:rPr>
        <w:t>本办法自发布之日起</w:t>
      </w:r>
      <w:r w:rsidRPr="00880EF1">
        <w:rPr>
          <w:rFonts w:hint="eastAsia"/>
        </w:rPr>
        <w:t>30</w:t>
      </w:r>
      <w:r w:rsidRPr="00880EF1">
        <w:rPr>
          <w:rFonts w:hint="eastAsia"/>
        </w:rPr>
        <w:t>日后施行。</w:t>
      </w:r>
    </w:p>
    <w:sectPr w:rsidR="001E2657" w:rsidRPr="00880EF1" w:rsidSect="0025464D">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start="1"/>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2B2DC" w14:textId="77777777" w:rsidR="00653055" w:rsidRDefault="00653055">
      <w:pPr>
        <w:spacing w:line="240" w:lineRule="auto"/>
        <w:ind w:firstLine="640"/>
      </w:pPr>
      <w:r>
        <w:separator/>
      </w:r>
    </w:p>
  </w:endnote>
  <w:endnote w:type="continuationSeparator" w:id="0">
    <w:p w14:paraId="1FF99514" w14:textId="77777777" w:rsidR="00653055" w:rsidRDefault="00653055">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9AF11" w14:textId="77777777" w:rsidR="0025464D" w:rsidRDefault="0025464D">
    <w:pPr>
      <w:pStyle w:val="af8"/>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71A8B" w14:textId="77777777" w:rsidR="001E2657" w:rsidRDefault="004A3EA2">
    <w:pPr>
      <w:ind w:leftChars="2280" w:left="7296" w:firstLineChars="2000" w:firstLine="6400"/>
    </w:pPr>
    <w:r>
      <w:rPr>
        <w:noProof/>
      </w:rPr>
      <mc:AlternateContent>
        <mc:Choice Requires="wps">
          <w:drawing>
            <wp:anchor distT="0" distB="0" distL="114300" distR="114300" simplePos="0" relativeHeight="251670528" behindDoc="0" locked="0" layoutInCell="1" allowOverlap="1" wp14:anchorId="05307739" wp14:editId="2F5A7F2E">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8F72CE" w14:textId="151A2B13" w:rsidR="001E2657" w:rsidRDefault="004A3EA2">
                          <w:pPr>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A09CB">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5307739"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14:paraId="7B8F72CE" w14:textId="151A2B13" w:rsidR="001E2657" w:rsidRDefault="004A3EA2">
                    <w:pPr>
                      <w:ind w:firstLine="56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A09CB">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p w14:paraId="22A2219C" w14:textId="77777777" w:rsidR="001E2657" w:rsidRDefault="004A3EA2">
    <w:pPr>
      <w:ind w:leftChars="2280" w:left="7296" w:firstLineChars="2000" w:firstLine="6400"/>
    </w:pPr>
    <w:r>
      <w:rPr>
        <w:noProof/>
        <w:color w:val="FAFAFA"/>
      </w:rPr>
      <mc:AlternateContent>
        <mc:Choice Requires="wps">
          <w:drawing>
            <wp:anchor distT="0" distB="0" distL="114300" distR="114300" simplePos="0" relativeHeight="251669504" behindDoc="0" locked="0" layoutInCell="1" allowOverlap="1" wp14:anchorId="3DCDC767" wp14:editId="0DB221B3">
              <wp:simplePos x="0" y="0"/>
              <wp:positionH relativeFrom="column">
                <wp:posOffset>-19050</wp:posOffset>
              </wp:positionH>
              <wp:positionV relativeFrom="paragraph">
                <wp:posOffset>140335</wp:posOffset>
              </wp:positionV>
              <wp:extent cx="56160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592E4A" id="直接连接符 1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1.05pt" to="440.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" strokecolor="#005192" strokeweight="1.75pt">
              <v:stroke joinstyle="miter"/>
            </v:line>
          </w:pict>
        </mc:Fallback>
      </mc:AlternateContent>
    </w:r>
  </w:p>
  <w:p w14:paraId="40F032B7" w14:textId="767270F5" w:rsidR="001E2657" w:rsidRDefault="0025464D">
    <w:pPr>
      <w:wordWrap w:val="0"/>
      <w:ind w:firstLine="562"/>
      <w:jc w:val="right"/>
      <w:rPr>
        <w:rFonts w:ascii="宋体" w:eastAsia="宋体" w:hAnsi="宋体" w:cs="宋体"/>
        <w:b/>
        <w:bCs/>
        <w:color w:val="005192"/>
        <w:sz w:val="28"/>
        <w:szCs w:val="44"/>
      </w:rPr>
    </w:pPr>
    <w:r w:rsidRPr="0025464D">
      <w:rPr>
        <w:rFonts w:ascii="宋体" w:eastAsia="宋体" w:hAnsi="宋体" w:cs="宋体" w:hint="eastAsia"/>
        <w:b/>
        <w:bCs/>
        <w:color w:val="005192"/>
        <w:sz w:val="28"/>
        <w:szCs w:val="44"/>
        <w:lang w:eastAsia="zh-Hans"/>
      </w:rPr>
      <w:t>重庆市科学技术局</w:t>
    </w:r>
    <w:r w:rsidR="004A3EA2">
      <w:rPr>
        <w:rFonts w:ascii="宋体" w:eastAsia="宋体" w:hAnsi="宋体" w:cs="宋体" w:hint="eastAsia"/>
        <w:b/>
        <w:bCs/>
        <w:color w:val="005192"/>
        <w:sz w:val="28"/>
        <w:szCs w:val="44"/>
      </w:rPr>
      <w:t>发布</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561E7" w14:textId="77777777" w:rsidR="0025464D" w:rsidRDefault="0025464D">
    <w:pPr>
      <w:pStyle w:val="af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44169" w14:textId="77777777" w:rsidR="00653055" w:rsidRDefault="00653055">
      <w:pPr>
        <w:spacing w:line="240" w:lineRule="auto"/>
        <w:ind w:firstLine="640"/>
      </w:pPr>
      <w:r>
        <w:separator/>
      </w:r>
    </w:p>
  </w:footnote>
  <w:footnote w:type="continuationSeparator" w:id="0">
    <w:p w14:paraId="28EFAFB4" w14:textId="77777777" w:rsidR="00653055" w:rsidRDefault="00653055">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A01CC" w14:textId="77777777" w:rsidR="0025464D" w:rsidRDefault="0025464D">
    <w:pPr>
      <w:pStyle w:val="afa"/>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FA543" w14:textId="53116400" w:rsidR="001E2657" w:rsidRDefault="004A3EA2">
    <w:pPr>
      <w:ind w:firstLine="643"/>
      <w:textAlignment w:val="center"/>
      <w:rPr>
        <w:rFonts w:ascii="宋体" w:eastAsia="宋体" w:hAnsi="宋体" w:cs="宋体"/>
        <w:b/>
        <w:bCs/>
        <w:color w:val="005192"/>
        <w:szCs w:val="32"/>
      </w:rPr>
    </w:pPr>
    <w:r>
      <w:rPr>
        <w:rFonts w:ascii="方正仿宋_GBK" w:hAnsi="方正仿宋_GBK" w:cs="方正仿宋_GBK" w:hint="eastAsia"/>
        <w:b/>
        <w:bCs/>
        <w:noProof/>
        <w:color w:val="000000" w:themeColor="text1"/>
      </w:rPr>
      <mc:AlternateContent>
        <mc:Choice Requires="wps">
          <w:drawing>
            <wp:anchor distT="0" distB="0" distL="114300" distR="114300" simplePos="0" relativeHeight="251665408" behindDoc="0" locked="0" layoutInCell="1" allowOverlap="1" wp14:anchorId="468B0DFB" wp14:editId="792DBD5B">
              <wp:simplePos x="0" y="0"/>
              <wp:positionH relativeFrom="column">
                <wp:posOffset>-4445</wp:posOffset>
              </wp:positionH>
              <wp:positionV relativeFrom="paragraph">
                <wp:posOffset>462280</wp:posOffset>
              </wp:positionV>
              <wp:extent cx="5616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60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93BEE7" id="直接连接符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6.4pt" to="441.85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" strokecolor="#005192" strokeweight="1.75pt">
              <v:stroke joinstyle="miter"/>
            </v:line>
          </w:pict>
        </mc:Fallback>
      </mc:AlternateContent>
    </w:r>
    <w:r>
      <w:rPr>
        <w:rFonts w:ascii="宋体" w:eastAsia="宋体" w:hAnsi="宋体" w:cs="宋体" w:hint="eastAsia"/>
        <w:b/>
        <w:bCs/>
        <w:noProof/>
        <w:color w:val="005192"/>
      </w:rPr>
      <w:drawing>
        <wp:inline distT="0" distB="0" distL="114300" distR="114300" wp14:anchorId="36CDBF22" wp14:editId="0E2A3B45">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bookmarkStart w:id="1" w:name="_Hlk105686991"/>
    <w:r w:rsidR="0025464D">
      <w:rPr>
        <w:rFonts w:ascii="宋体" w:eastAsia="宋体" w:hAnsi="宋体" w:cs="宋体" w:hint="eastAsia"/>
        <w:b/>
        <w:bCs/>
        <w:color w:val="005192"/>
        <w:lang w:eastAsia="zh-Hans"/>
      </w:rPr>
      <w:t>重庆市科学技术局</w:t>
    </w:r>
    <w:bookmarkEnd w:id="1"/>
    <w:r>
      <w:rPr>
        <w:rFonts w:ascii="宋体" w:eastAsia="宋体" w:hAnsi="宋体" w:cs="宋体" w:hint="eastAsia"/>
        <w:b/>
        <w:bCs/>
        <w:color w:val="005192"/>
        <w:szCs w:val="32"/>
        <w:lang w:eastAsia="zh-Hans"/>
      </w:rPr>
      <w:t>规范性文件</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40EFB" w14:textId="77777777" w:rsidR="0025464D" w:rsidRDefault="0025464D">
    <w:pPr>
      <w:pStyle w:val="afa"/>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A52C75E"/>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17C42EF6"/>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765AEE00"/>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473630BE"/>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FCCE00C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3EBAF91A"/>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564886D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2A38F284"/>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63AE9B3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636A7DC"/>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ttachedTemplate r:id="rId1"/>
  <w:defaultTabStop w:val="420"/>
  <w:drawingGridHorizontalSpacing w:val="160"/>
  <w:drawingGridVerticalSpacing w:val="435"/>
  <w:displayHorizont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1E3"/>
    <w:rsid w:val="BD9D1569"/>
    <w:rsid w:val="EBDDA9D0"/>
    <w:rsid w:val="F05B4F69"/>
    <w:rsid w:val="F7F902F6"/>
    <w:rsid w:val="F97D9566"/>
    <w:rsid w:val="FDFF411C"/>
    <w:rsid w:val="00172A27"/>
    <w:rsid w:val="001E2657"/>
    <w:rsid w:val="0025464D"/>
    <w:rsid w:val="004A3EA2"/>
    <w:rsid w:val="004C1B88"/>
    <w:rsid w:val="00544A7B"/>
    <w:rsid w:val="00653055"/>
    <w:rsid w:val="0067139F"/>
    <w:rsid w:val="00791DB1"/>
    <w:rsid w:val="007A09CB"/>
    <w:rsid w:val="00880EF1"/>
    <w:rsid w:val="00B025C3"/>
    <w:rsid w:val="00BD71E3"/>
    <w:rsid w:val="00EA6B85"/>
    <w:rsid w:val="00F24693"/>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559B7"/>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6D0F04ED"/>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C68CBF0"/>
  <w15:docId w15:val="{5FBA3107-C965-4FF7-98A4-97E62936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uiPriority="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annotation text" w:uiPriority="99" w:qFormat="1"/>
    <w:lsdException w:name="header" w:uiPriority="99" w:qFormat="1"/>
    <w:lsdException w:name="footer" w:uiPriority="99" w:qFormat="1"/>
    <w:lsdException w:name="caption" w:semiHidden="1" w:unhideWhenUsed="1" w:qFormat="1"/>
    <w:lsdException w:name="Default Paragraph Font" w:semiHidden="1" w:qFormat="1"/>
    <w:lsdException w:name="Date" w:uiPriority="99"/>
    <w:lsdException w:name="Hyperlink" w:uiPriority="99"/>
    <w:lsdException w:name="HTML Top of Form" w:semiHidden="1" w:uiPriority="99" w:unhideWhenUsed="1"/>
    <w:lsdException w:name="HTML Bottom of Form" w:semiHidden="1" w:uiPriority="99" w:unhideWhenUsed="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5C3"/>
    <w:pPr>
      <w:widowControl w:val="0"/>
      <w:adjustRightInd w:val="0"/>
      <w:snapToGrid w:val="0"/>
      <w:spacing w:line="600" w:lineRule="exact"/>
      <w:ind w:firstLineChars="200" w:firstLine="200"/>
      <w:contextualSpacing/>
      <w:jc w:val="both"/>
    </w:pPr>
    <w:rPr>
      <w:rFonts w:eastAsia="方正仿宋_GBK"/>
      <w:kern w:val="2"/>
      <w:sz w:val="32"/>
      <w:szCs w:val="24"/>
    </w:rPr>
  </w:style>
  <w:style w:type="paragraph" w:styleId="1">
    <w:name w:val="heading 1"/>
    <w:basedOn w:val="a"/>
    <w:next w:val="a"/>
    <w:link w:val="10"/>
    <w:uiPriority w:val="9"/>
    <w:rsid w:val="00B025C3"/>
    <w:pPr>
      <w:keepNext/>
      <w:keepLines/>
      <w:spacing w:before="340" w:after="330" w:line="578" w:lineRule="auto"/>
      <w:outlineLvl w:val="0"/>
    </w:pPr>
    <w:rPr>
      <w:rFonts w:eastAsia="方正黑体_GBK"/>
      <w:bCs/>
      <w:kern w:val="44"/>
      <w:szCs w:val="44"/>
    </w:rPr>
  </w:style>
  <w:style w:type="paragraph" w:styleId="2">
    <w:name w:val="heading 2"/>
    <w:basedOn w:val="a"/>
    <w:next w:val="a"/>
    <w:link w:val="20"/>
    <w:rsid w:val="00B025C3"/>
    <w:pPr>
      <w:keepNext/>
      <w:keepLines/>
      <w:spacing w:before="260" w:after="260" w:line="416" w:lineRule="auto"/>
      <w:outlineLvl w:val="1"/>
    </w:pPr>
    <w:rPr>
      <w:rFonts w:ascii="Cambria" w:hAnsi="Cambria"/>
      <w:b/>
      <w:bCs/>
      <w:szCs w:val="32"/>
    </w:rPr>
  </w:style>
  <w:style w:type="paragraph" w:styleId="3">
    <w:name w:val="heading 3"/>
    <w:basedOn w:val="a"/>
    <w:next w:val="a"/>
    <w:link w:val="30"/>
    <w:rsid w:val="00B025C3"/>
    <w:pPr>
      <w:keepNext/>
      <w:keepLines/>
      <w:spacing w:before="260" w:after="260" w:line="415" w:lineRule="auto"/>
      <w:outlineLvl w:val="2"/>
    </w:pPr>
    <w:rPr>
      <w:rFonts w:eastAsia="黑体"/>
      <w:b/>
      <w:bCs/>
      <w:szCs w:val="32"/>
    </w:rPr>
  </w:style>
  <w:style w:type="paragraph" w:styleId="4">
    <w:name w:val="heading 4"/>
    <w:basedOn w:val="a"/>
    <w:next w:val="a"/>
    <w:link w:val="40"/>
    <w:uiPriority w:val="9"/>
    <w:rsid w:val="00B025C3"/>
    <w:pPr>
      <w:spacing w:before="280" w:after="290" w:line="376" w:lineRule="auto"/>
      <w:outlineLvl w:val="3"/>
    </w:pPr>
    <w:rPr>
      <w:sz w:val="28"/>
      <w:szCs w:val="28"/>
    </w:rPr>
  </w:style>
  <w:style w:type="paragraph" w:styleId="5">
    <w:name w:val="heading 5"/>
    <w:basedOn w:val="a"/>
    <w:next w:val="a"/>
    <w:link w:val="50"/>
    <w:uiPriority w:val="99"/>
    <w:rsid w:val="00B025C3"/>
    <w:pPr>
      <w:keepNext/>
      <w:keepLines/>
      <w:spacing w:before="280" w:after="290" w:line="376" w:lineRule="auto"/>
      <w:outlineLvl w:val="4"/>
    </w:pPr>
    <w:rPr>
      <w:rFonts w:ascii="Arial Narrow" w:eastAsia="仿宋_GB2312" w:hAnsi="Arial Narrow"/>
      <w:b/>
      <w:bCs/>
      <w:color w:val="000000"/>
      <w:sz w:val="28"/>
      <w:szCs w:val="28"/>
    </w:rPr>
  </w:style>
  <w:style w:type="paragraph" w:styleId="6">
    <w:name w:val="heading 6"/>
    <w:basedOn w:val="a"/>
    <w:next w:val="a"/>
    <w:link w:val="60"/>
    <w:uiPriority w:val="99"/>
    <w:rsid w:val="00B025C3"/>
    <w:pPr>
      <w:keepNext/>
      <w:keepLines/>
      <w:spacing w:before="240" w:after="64" w:line="320" w:lineRule="auto"/>
      <w:outlineLvl w:val="5"/>
    </w:pPr>
    <w:rPr>
      <w:rFonts w:ascii="Arial" w:eastAsia="黑体" w:hAnsi="Arial"/>
      <w:b/>
      <w:bCs/>
      <w:sz w:val="24"/>
    </w:rPr>
  </w:style>
  <w:style w:type="paragraph" w:styleId="7">
    <w:name w:val="heading 7"/>
    <w:basedOn w:val="a"/>
    <w:next w:val="a"/>
    <w:link w:val="70"/>
    <w:uiPriority w:val="99"/>
    <w:rsid w:val="00B025C3"/>
    <w:pPr>
      <w:keepNext/>
      <w:keepLines/>
      <w:spacing w:before="240" w:after="64" w:line="320" w:lineRule="auto"/>
      <w:outlineLvl w:val="6"/>
    </w:pPr>
    <w:rPr>
      <w:b/>
      <w:bCs/>
      <w:sz w:val="24"/>
    </w:rPr>
  </w:style>
  <w:style w:type="paragraph" w:styleId="8">
    <w:name w:val="heading 8"/>
    <w:basedOn w:val="a"/>
    <w:next w:val="a"/>
    <w:link w:val="80"/>
    <w:uiPriority w:val="99"/>
    <w:rsid w:val="00B025C3"/>
    <w:pPr>
      <w:keepNext/>
      <w:keepLines/>
      <w:spacing w:before="240" w:after="64" w:line="320" w:lineRule="auto"/>
      <w:outlineLvl w:val="7"/>
    </w:pPr>
    <w:rPr>
      <w:rFonts w:ascii="Arial" w:eastAsia="黑体" w:hAnsi="Arial"/>
      <w:sz w:val="24"/>
    </w:rPr>
  </w:style>
  <w:style w:type="paragraph" w:styleId="9">
    <w:name w:val="heading 9"/>
    <w:basedOn w:val="a"/>
    <w:next w:val="a"/>
    <w:link w:val="90"/>
    <w:uiPriority w:val="99"/>
    <w:rsid w:val="00B025C3"/>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qFormat/>
    <w:rsid w:val="00B025C3"/>
    <w:rPr>
      <w:rFonts w:eastAsia="方正黑体_GBK"/>
      <w:bCs/>
      <w:kern w:val="44"/>
      <w:sz w:val="32"/>
      <w:szCs w:val="44"/>
    </w:rPr>
  </w:style>
  <w:style w:type="character" w:customStyle="1" w:styleId="20">
    <w:name w:val="标题 2 字符"/>
    <w:link w:val="2"/>
    <w:qFormat/>
    <w:rsid w:val="00B025C3"/>
    <w:rPr>
      <w:rFonts w:ascii="Cambria" w:eastAsia="方正仿宋_GBK" w:hAnsi="Cambria"/>
      <w:b/>
      <w:bCs/>
      <w:kern w:val="2"/>
      <w:sz w:val="32"/>
      <w:szCs w:val="32"/>
    </w:rPr>
  </w:style>
  <w:style w:type="character" w:customStyle="1" w:styleId="30">
    <w:name w:val="标题 3 字符"/>
    <w:link w:val="3"/>
    <w:qFormat/>
    <w:rsid w:val="00B025C3"/>
    <w:rPr>
      <w:rFonts w:eastAsia="黑体"/>
      <w:b/>
      <w:bCs/>
      <w:kern w:val="2"/>
      <w:sz w:val="32"/>
      <w:szCs w:val="32"/>
    </w:rPr>
  </w:style>
  <w:style w:type="character" w:customStyle="1" w:styleId="40">
    <w:name w:val="标题 4 字符"/>
    <w:link w:val="4"/>
    <w:uiPriority w:val="9"/>
    <w:qFormat/>
    <w:rsid w:val="00B025C3"/>
    <w:rPr>
      <w:rFonts w:eastAsia="方正仿宋_GBK"/>
      <w:kern w:val="2"/>
      <w:sz w:val="28"/>
      <w:szCs w:val="28"/>
    </w:rPr>
  </w:style>
  <w:style w:type="character" w:customStyle="1" w:styleId="50">
    <w:name w:val="标题 5 字符"/>
    <w:link w:val="5"/>
    <w:uiPriority w:val="99"/>
    <w:qFormat/>
    <w:rsid w:val="00B025C3"/>
    <w:rPr>
      <w:rFonts w:ascii="Arial Narrow" w:eastAsia="仿宋_GB2312" w:hAnsi="Arial Narrow"/>
      <w:b/>
      <w:bCs/>
      <w:color w:val="000000"/>
      <w:kern w:val="2"/>
      <w:sz w:val="28"/>
      <w:szCs w:val="28"/>
    </w:rPr>
  </w:style>
  <w:style w:type="character" w:customStyle="1" w:styleId="60">
    <w:name w:val="标题 6 字符"/>
    <w:link w:val="6"/>
    <w:uiPriority w:val="99"/>
    <w:qFormat/>
    <w:rsid w:val="00B025C3"/>
    <w:rPr>
      <w:rFonts w:ascii="Arial" w:eastAsia="黑体" w:hAnsi="Arial"/>
      <w:b/>
      <w:bCs/>
      <w:kern w:val="2"/>
      <w:sz w:val="24"/>
      <w:szCs w:val="24"/>
    </w:rPr>
  </w:style>
  <w:style w:type="character" w:customStyle="1" w:styleId="70">
    <w:name w:val="标题 7 字符"/>
    <w:link w:val="7"/>
    <w:uiPriority w:val="99"/>
    <w:qFormat/>
    <w:rsid w:val="00B025C3"/>
    <w:rPr>
      <w:rFonts w:eastAsia="方正仿宋_GBK"/>
      <w:b/>
      <w:bCs/>
      <w:kern w:val="2"/>
      <w:sz w:val="24"/>
      <w:szCs w:val="24"/>
    </w:rPr>
  </w:style>
  <w:style w:type="character" w:customStyle="1" w:styleId="80">
    <w:name w:val="标题 8 字符"/>
    <w:link w:val="8"/>
    <w:uiPriority w:val="99"/>
    <w:qFormat/>
    <w:rsid w:val="00B025C3"/>
    <w:rPr>
      <w:rFonts w:ascii="Arial" w:eastAsia="黑体" w:hAnsi="Arial"/>
      <w:kern w:val="2"/>
      <w:sz w:val="24"/>
      <w:szCs w:val="24"/>
    </w:rPr>
  </w:style>
  <w:style w:type="character" w:customStyle="1" w:styleId="90">
    <w:name w:val="标题 9 字符"/>
    <w:link w:val="9"/>
    <w:uiPriority w:val="99"/>
    <w:qFormat/>
    <w:rsid w:val="00B025C3"/>
    <w:rPr>
      <w:rFonts w:ascii="Arial" w:eastAsia="黑体" w:hAnsi="Arial"/>
      <w:kern w:val="2"/>
      <w:sz w:val="32"/>
      <w:szCs w:val="21"/>
    </w:rPr>
  </w:style>
  <w:style w:type="paragraph" w:customStyle="1" w:styleId="a3">
    <w:name w:val="表格字体"/>
    <w:basedOn w:val="a"/>
    <w:qFormat/>
    <w:rsid w:val="00B025C3"/>
    <w:pPr>
      <w:spacing w:line="240" w:lineRule="auto"/>
      <w:ind w:firstLineChars="0" w:firstLine="0"/>
    </w:pPr>
    <w:rPr>
      <w:sz w:val="21"/>
    </w:rPr>
  </w:style>
  <w:style w:type="character" w:styleId="a4">
    <w:name w:val="Hyperlink"/>
    <w:basedOn w:val="a0"/>
    <w:uiPriority w:val="99"/>
    <w:unhideWhenUsed/>
    <w:rsid w:val="00B025C3"/>
    <w:rPr>
      <w:color w:val="0000FF"/>
      <w:u w:val="single"/>
    </w:rPr>
  </w:style>
  <w:style w:type="paragraph" w:customStyle="1" w:styleId="a5">
    <w:name w:val="二级标题"/>
    <w:basedOn w:val="a"/>
    <w:next w:val="a"/>
    <w:qFormat/>
    <w:rsid w:val="00B025C3"/>
    <w:pPr>
      <w:outlineLvl w:val="1"/>
    </w:pPr>
    <w:rPr>
      <w:rFonts w:eastAsia="方正楷体_GBK"/>
    </w:rPr>
  </w:style>
  <w:style w:type="paragraph" w:customStyle="1" w:styleId="a6">
    <w:name w:val="附件"/>
    <w:basedOn w:val="a"/>
    <w:next w:val="a"/>
    <w:qFormat/>
    <w:rsid w:val="00B025C3"/>
    <w:pPr>
      <w:ind w:firstLineChars="0" w:firstLine="0"/>
      <w:outlineLvl w:val="0"/>
    </w:pPr>
    <w:rPr>
      <w:rFonts w:eastAsia="方正黑体_GBK"/>
    </w:rPr>
  </w:style>
  <w:style w:type="paragraph" w:styleId="a7">
    <w:name w:val="List Paragraph"/>
    <w:basedOn w:val="a"/>
    <w:uiPriority w:val="99"/>
    <w:rsid w:val="00B025C3"/>
    <w:pPr>
      <w:ind w:firstLine="420"/>
    </w:pPr>
  </w:style>
  <w:style w:type="paragraph" w:customStyle="1" w:styleId="a8">
    <w:name w:val="落款"/>
    <w:basedOn w:val="a"/>
    <w:next w:val="a"/>
    <w:link w:val="a9"/>
    <w:qFormat/>
    <w:rsid w:val="00B025C3"/>
    <w:pPr>
      <w:ind w:rightChars="200" w:right="200" w:firstLineChars="0" w:firstLine="0"/>
      <w:jc w:val="right"/>
    </w:pPr>
  </w:style>
  <w:style w:type="character" w:customStyle="1" w:styleId="a9">
    <w:name w:val="落款 字符"/>
    <w:basedOn w:val="a0"/>
    <w:link w:val="a8"/>
    <w:rsid w:val="00B025C3"/>
    <w:rPr>
      <w:rFonts w:eastAsia="方正仿宋_GBK"/>
      <w:kern w:val="2"/>
      <w:sz w:val="32"/>
      <w:szCs w:val="24"/>
    </w:rPr>
  </w:style>
  <w:style w:type="paragraph" w:styleId="aa">
    <w:name w:val="Balloon Text"/>
    <w:basedOn w:val="a"/>
    <w:link w:val="ab"/>
    <w:rsid w:val="00B025C3"/>
    <w:pPr>
      <w:spacing w:line="240" w:lineRule="auto"/>
    </w:pPr>
    <w:rPr>
      <w:sz w:val="18"/>
      <w:szCs w:val="18"/>
    </w:rPr>
  </w:style>
  <w:style w:type="character" w:customStyle="1" w:styleId="ab">
    <w:name w:val="批注框文本 字符"/>
    <w:basedOn w:val="a0"/>
    <w:link w:val="aa"/>
    <w:rsid w:val="00B025C3"/>
    <w:rPr>
      <w:rFonts w:eastAsia="方正仿宋_GBK"/>
      <w:kern w:val="2"/>
      <w:sz w:val="18"/>
      <w:szCs w:val="18"/>
    </w:rPr>
  </w:style>
  <w:style w:type="paragraph" w:styleId="ac">
    <w:name w:val="annotation text"/>
    <w:basedOn w:val="a"/>
    <w:link w:val="ad"/>
    <w:uiPriority w:val="99"/>
    <w:rsid w:val="00B025C3"/>
    <w:pPr>
      <w:jc w:val="left"/>
    </w:pPr>
  </w:style>
  <w:style w:type="character" w:customStyle="1" w:styleId="ad">
    <w:name w:val="批注文字 字符"/>
    <w:basedOn w:val="a0"/>
    <w:link w:val="ac"/>
    <w:uiPriority w:val="99"/>
    <w:rsid w:val="00B025C3"/>
    <w:rPr>
      <w:rFonts w:eastAsia="方正仿宋_GBK"/>
      <w:kern w:val="2"/>
      <w:sz w:val="32"/>
      <w:szCs w:val="24"/>
    </w:rPr>
  </w:style>
  <w:style w:type="character" w:styleId="ae">
    <w:name w:val="annotation reference"/>
    <w:basedOn w:val="a0"/>
    <w:rsid w:val="00B025C3"/>
    <w:rPr>
      <w:sz w:val="21"/>
      <w:szCs w:val="21"/>
    </w:rPr>
  </w:style>
  <w:style w:type="paragraph" w:styleId="af">
    <w:name w:val="annotation subject"/>
    <w:basedOn w:val="ac"/>
    <w:next w:val="ac"/>
    <w:link w:val="af0"/>
    <w:uiPriority w:val="99"/>
    <w:rsid w:val="00B025C3"/>
    <w:rPr>
      <w:b/>
      <w:bCs/>
    </w:rPr>
  </w:style>
  <w:style w:type="character" w:customStyle="1" w:styleId="af0">
    <w:name w:val="批注主题 字符"/>
    <w:basedOn w:val="ad"/>
    <w:link w:val="af"/>
    <w:uiPriority w:val="99"/>
    <w:rsid w:val="00B025C3"/>
    <w:rPr>
      <w:rFonts w:eastAsia="方正仿宋_GBK"/>
      <w:b/>
      <w:bCs/>
      <w:kern w:val="2"/>
      <w:sz w:val="32"/>
      <w:szCs w:val="24"/>
    </w:rPr>
  </w:style>
  <w:style w:type="paragraph" w:styleId="af1">
    <w:name w:val="Date"/>
    <w:basedOn w:val="a"/>
    <w:next w:val="a"/>
    <w:link w:val="af2"/>
    <w:uiPriority w:val="99"/>
    <w:unhideWhenUsed/>
    <w:rsid w:val="00B025C3"/>
    <w:pPr>
      <w:adjustRightInd/>
      <w:snapToGrid/>
      <w:spacing w:line="240" w:lineRule="auto"/>
      <w:ind w:leftChars="2500" w:left="100" w:firstLineChars="0" w:firstLine="0"/>
      <w:contextualSpacing w:val="0"/>
    </w:pPr>
    <w:rPr>
      <w:rFonts w:ascii="Calibri" w:eastAsia="宋体" w:hAnsi="Calibri"/>
      <w:kern w:val="0"/>
      <w:sz w:val="20"/>
      <w:szCs w:val="20"/>
    </w:rPr>
  </w:style>
  <w:style w:type="character" w:customStyle="1" w:styleId="af2">
    <w:name w:val="日期 字符"/>
    <w:basedOn w:val="a0"/>
    <w:link w:val="af1"/>
    <w:uiPriority w:val="99"/>
    <w:rsid w:val="00B025C3"/>
    <w:rPr>
      <w:rFonts w:ascii="Calibri" w:hAnsi="Calibri"/>
    </w:rPr>
  </w:style>
  <w:style w:type="character" w:customStyle="1" w:styleId="11">
    <w:name w:val="日期 字符1"/>
    <w:basedOn w:val="a0"/>
    <w:rsid w:val="00B025C3"/>
    <w:rPr>
      <w:rFonts w:ascii="Times New Roman" w:eastAsia="方正仿宋_GBK" w:hAnsi="Times New Roman"/>
      <w:kern w:val="2"/>
      <w:sz w:val="32"/>
      <w:szCs w:val="24"/>
    </w:rPr>
  </w:style>
  <w:style w:type="paragraph" w:customStyle="1" w:styleId="af3">
    <w:name w:val="三级标题"/>
    <w:basedOn w:val="a"/>
    <w:next w:val="a"/>
    <w:rsid w:val="00B025C3"/>
    <w:pPr>
      <w:outlineLvl w:val="2"/>
    </w:pPr>
    <w:rPr>
      <w:b/>
    </w:rPr>
  </w:style>
  <w:style w:type="paragraph" w:customStyle="1" w:styleId="af4">
    <w:name w:val="图表标题"/>
    <w:basedOn w:val="a"/>
    <w:next w:val="a"/>
    <w:rsid w:val="00B025C3"/>
    <w:pPr>
      <w:ind w:firstLineChars="0" w:firstLine="0"/>
      <w:jc w:val="center"/>
      <w:outlineLvl w:val="2"/>
    </w:pPr>
    <w:rPr>
      <w:rFonts w:eastAsia="方正黑体_GBK"/>
      <w:sz w:val="28"/>
    </w:rPr>
  </w:style>
  <w:style w:type="table" w:styleId="af5">
    <w:name w:val="Table Grid"/>
    <w:basedOn w:val="a1"/>
    <w:uiPriority w:val="59"/>
    <w:qFormat/>
    <w:rsid w:val="00B025C3"/>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文档标题"/>
    <w:basedOn w:val="a"/>
    <w:next w:val="a"/>
    <w:qFormat/>
    <w:rsid w:val="00B025C3"/>
    <w:pPr>
      <w:ind w:firstLineChars="0" w:firstLine="0"/>
      <w:jc w:val="center"/>
      <w:outlineLvl w:val="0"/>
    </w:pPr>
    <w:rPr>
      <w:rFonts w:eastAsia="方正小标宋_GBK"/>
      <w:sz w:val="44"/>
    </w:rPr>
  </w:style>
  <w:style w:type="paragraph" w:customStyle="1" w:styleId="af7">
    <w:name w:val="文号"/>
    <w:basedOn w:val="a"/>
    <w:next w:val="a"/>
    <w:qFormat/>
    <w:rsid w:val="00B025C3"/>
    <w:pPr>
      <w:ind w:firstLineChars="0" w:firstLine="0"/>
      <w:jc w:val="center"/>
    </w:pPr>
  </w:style>
  <w:style w:type="paragraph" w:styleId="af8">
    <w:name w:val="footer"/>
    <w:basedOn w:val="a"/>
    <w:link w:val="af9"/>
    <w:uiPriority w:val="99"/>
    <w:rsid w:val="00B025C3"/>
    <w:pPr>
      <w:tabs>
        <w:tab w:val="center" w:pos="4153"/>
        <w:tab w:val="right" w:pos="8306"/>
      </w:tabs>
      <w:spacing w:line="240" w:lineRule="atLeast"/>
      <w:jc w:val="left"/>
    </w:pPr>
    <w:rPr>
      <w:sz w:val="18"/>
      <w:szCs w:val="18"/>
    </w:rPr>
  </w:style>
  <w:style w:type="character" w:customStyle="1" w:styleId="af9">
    <w:name w:val="页脚 字符"/>
    <w:basedOn w:val="a0"/>
    <w:link w:val="af8"/>
    <w:uiPriority w:val="99"/>
    <w:rsid w:val="00B025C3"/>
    <w:rPr>
      <w:rFonts w:eastAsia="方正仿宋_GBK"/>
      <w:kern w:val="2"/>
      <w:sz w:val="18"/>
      <w:szCs w:val="18"/>
    </w:rPr>
  </w:style>
  <w:style w:type="paragraph" w:styleId="afa">
    <w:name w:val="header"/>
    <w:basedOn w:val="a"/>
    <w:link w:val="afb"/>
    <w:uiPriority w:val="99"/>
    <w:rsid w:val="00B025C3"/>
    <w:pPr>
      <w:pBdr>
        <w:bottom w:val="single" w:sz="6" w:space="1" w:color="auto"/>
      </w:pBdr>
      <w:tabs>
        <w:tab w:val="center" w:pos="4153"/>
        <w:tab w:val="right" w:pos="8306"/>
      </w:tabs>
      <w:spacing w:line="240" w:lineRule="atLeast"/>
      <w:jc w:val="center"/>
    </w:pPr>
    <w:rPr>
      <w:sz w:val="18"/>
      <w:szCs w:val="18"/>
    </w:rPr>
  </w:style>
  <w:style w:type="character" w:customStyle="1" w:styleId="afb">
    <w:name w:val="页眉 字符"/>
    <w:basedOn w:val="a0"/>
    <w:link w:val="afa"/>
    <w:uiPriority w:val="99"/>
    <w:rsid w:val="00B025C3"/>
    <w:rPr>
      <w:rFonts w:eastAsia="方正仿宋_GBK"/>
      <w:kern w:val="2"/>
      <w:sz w:val="18"/>
      <w:szCs w:val="18"/>
    </w:rPr>
  </w:style>
  <w:style w:type="paragraph" w:customStyle="1" w:styleId="afc">
    <w:name w:val="一级标题"/>
    <w:basedOn w:val="a"/>
    <w:next w:val="a"/>
    <w:link w:val="afd"/>
    <w:rsid w:val="00B025C3"/>
    <w:pPr>
      <w:outlineLvl w:val="0"/>
    </w:pPr>
    <w:rPr>
      <w:rFonts w:eastAsia="方正黑体_GBK"/>
      <w:szCs w:val="32"/>
    </w:rPr>
  </w:style>
  <w:style w:type="character" w:customStyle="1" w:styleId="afd">
    <w:name w:val="一级标题 字符"/>
    <w:basedOn w:val="a0"/>
    <w:link w:val="afc"/>
    <w:rsid w:val="00B025C3"/>
    <w:rPr>
      <w:rFonts w:eastAsia="方正黑体_GBK"/>
      <w:kern w:val="2"/>
      <w:sz w:val="32"/>
      <w:szCs w:val="32"/>
    </w:rPr>
  </w:style>
  <w:style w:type="paragraph" w:customStyle="1" w:styleId="afe">
    <w:name w:val="章节标题"/>
    <w:basedOn w:val="a"/>
    <w:next w:val="a"/>
    <w:qFormat/>
    <w:rsid w:val="00B025C3"/>
    <w:pPr>
      <w:ind w:firstLineChars="0" w:firstLine="0"/>
      <w:jc w:val="center"/>
      <w:outlineLvl w:val="0"/>
    </w:pPr>
    <w:rPr>
      <w:rFonts w:eastAsia="方正黑体_GBK"/>
    </w:rPr>
  </w:style>
  <w:style w:type="paragraph" w:customStyle="1" w:styleId="aff">
    <w:name w:val="正文顶格"/>
    <w:basedOn w:val="a"/>
    <w:next w:val="a"/>
    <w:link w:val="aff0"/>
    <w:qFormat/>
    <w:rsid w:val="00B025C3"/>
    <w:pPr>
      <w:ind w:firstLineChars="0" w:firstLine="0"/>
    </w:pPr>
  </w:style>
  <w:style w:type="character" w:customStyle="1" w:styleId="aff0">
    <w:name w:val="正文顶格 字符"/>
    <w:basedOn w:val="a0"/>
    <w:link w:val="aff"/>
    <w:rsid w:val="00B025C3"/>
    <w:rPr>
      <w:rFonts w:eastAsia="方正仿宋_GBK"/>
      <w:kern w:val="2"/>
      <w:sz w:val="32"/>
      <w:szCs w:val="24"/>
    </w:rPr>
  </w:style>
  <w:style w:type="paragraph" w:customStyle="1" w:styleId="aff1">
    <w:name w:val="专栏"/>
    <w:basedOn w:val="a"/>
    <w:rsid w:val="00B025C3"/>
    <w:pPr>
      <w:spacing w:line="400" w:lineRule="exact"/>
    </w:pPr>
    <w:rPr>
      <w:sz w:val="24"/>
    </w:rPr>
  </w:style>
  <w:style w:type="paragraph" w:customStyle="1" w:styleId="aff2">
    <w:name w:val="专栏编号"/>
    <w:basedOn w:val="aff1"/>
    <w:next w:val="aff1"/>
    <w:rsid w:val="00B025C3"/>
    <w:pPr>
      <w:ind w:firstLineChars="0" w:firstLine="0"/>
      <w:outlineLvl w:val="2"/>
    </w:pPr>
    <w:rPr>
      <w:rFonts w:eastAsia="方正黑体_GB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pli\Desktop\&#38468;&#20214;5%20%20&#34892;&#25919;&#35268;&#33539;&#24615;&#25991;&#20214;WORD&#26684;&#24335;&#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附件5  行政规范性文件WORD格式模板</Template>
  <TotalTime>9</TotalTime>
  <Pages>8</Pages>
  <Words>483</Words>
  <Characters>2754</Characters>
  <Application>Microsoft Office Word</Application>
  <DocSecurity>0</DocSecurity>
  <Lines>22</Lines>
  <Paragraphs>6</Paragraphs>
  <ScaleCrop>false</ScaleCrop>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陈增林</dc:creator>
  <cp:lastModifiedBy>张洪川</cp:lastModifiedBy>
  <cp:revision>5</cp:revision>
  <cp:lastPrinted>2022-06-06T16:09:00Z</cp:lastPrinted>
  <dcterms:created xsi:type="dcterms:W3CDTF">2022-06-09T08:55:00Z</dcterms:created>
  <dcterms:modified xsi:type="dcterms:W3CDTF">2022-06-10T03:01:00Z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48C61CB29D3F4D9384F5922CF0F7FFB4</vt:lpwstr>
  </property>
</Properties>
</file>